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 </w:t>
      </w:r>
      <w:r w:rsidR="00F30A21">
        <w:rPr>
          <w:b/>
          <w:sz w:val="28"/>
          <w:szCs w:val="28"/>
        </w:rPr>
        <w:t>9473/27.05.2025</w:t>
      </w: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271141" w:rsidRDefault="009F5C63" w:rsidP="00B14D86">
      <w:pPr>
        <w:ind w:firstLine="720"/>
        <w:jc w:val="both"/>
        <w:rPr>
          <w:bCs/>
          <w:iCs/>
          <w:sz w:val="20"/>
          <w:szCs w:val="20"/>
        </w:rPr>
      </w:pPr>
      <w:r w:rsidRPr="004A40A2">
        <w:t xml:space="preserve">Primӑria Oraşului Videle organizeazǎ la sediul sǎu din str. Republicii, nr. 2 în data de </w:t>
      </w:r>
      <w:r w:rsidR="009E4D5B">
        <w:t>20.06.2025</w:t>
      </w:r>
      <w:r w:rsidRPr="004A40A2">
        <w:t xml:space="preserve">, ora 10.00 – proba scrisǎ, respectiv </w:t>
      </w:r>
      <w:r w:rsidR="009E4D5B">
        <w:t>25.06.2025</w:t>
      </w:r>
      <w:r w:rsidR="00515F05" w:rsidRPr="004A40A2">
        <w:t>, ora 14</w:t>
      </w:r>
      <w:r w:rsidRPr="004A40A2">
        <w:t>.00  - interviul, concurs pentru ocuparea postului</w:t>
      </w:r>
      <w:r w:rsidR="00954EAB">
        <w:t xml:space="preserve"> temporar</w:t>
      </w:r>
      <w:r w:rsidRPr="004A40A2">
        <w:t xml:space="preserve"> vacant de </w:t>
      </w:r>
      <w:r w:rsidR="00271141" w:rsidRPr="00271141">
        <w:t>inspector de specialitate, gradul I, din cadrul Compartimentului Protecţia Mediului al Serviciului Arhitectului Şef</w:t>
      </w:r>
      <w:r w:rsidR="00506A6D" w:rsidRPr="00271141">
        <w:t>,</w:t>
      </w:r>
      <w:r w:rsidR="00506A6D">
        <w:t xml:space="preserve"> </w:t>
      </w:r>
      <w:r w:rsidR="007E55A2">
        <w:t xml:space="preserve">perioadă determinată, </w:t>
      </w:r>
      <w:r w:rsidR="00506A6D" w:rsidRPr="00665305">
        <w:t>durata normală a timpului de muncă este de 8 ore/zi, 40 ore/săptămână</w:t>
      </w:r>
      <w:r w:rsidR="00506A6D">
        <w:t>.</w:t>
      </w:r>
    </w:p>
    <w:p w:rsidR="009F5C63" w:rsidRPr="004A40A2" w:rsidRDefault="009F5C63" w:rsidP="008E35A3">
      <w:pPr>
        <w:ind w:firstLine="450"/>
        <w:jc w:val="both"/>
      </w:pPr>
      <w:r w:rsidRPr="004A40A2">
        <w:t xml:space="preserve">Condiţiile necesare ocupǎrii unui post de naturǎ contractualǎ vacant sau temporar  vacant sunt prevǎzute la art. </w:t>
      </w:r>
      <w:r w:rsidR="00C422C6">
        <w:t>15</w:t>
      </w:r>
      <w:r w:rsidRPr="004A40A2">
        <w:t xml:space="preserve"> din HGR </w:t>
      </w:r>
      <w:r w:rsidR="00C422C6">
        <w:t>1336/2022</w:t>
      </w:r>
      <w:r w:rsidRPr="004A40A2">
        <w:t>, cu modificǎrile şi completǎrile ulterioare şi anume:</w:t>
      </w:r>
    </w:p>
    <w:p w:rsidR="006D21A9" w:rsidRDefault="006D21A9" w:rsidP="006D21A9">
      <w:pPr>
        <w:pStyle w:val="al"/>
      </w:pPr>
      <w:r>
        <w:t>a) are cetăţenia română sau cetăţenia unui alt stat membru al Uniunii Europene, a unui stat parte la Acordul privind Spaţiul Economic European (SEE) sau cetăţenia Confederaţiei Elveţiene</w:t>
      </w:r>
      <w:r w:rsidR="00141B47">
        <w:t xml:space="preserve"> şi domiciliul în România</w:t>
      </w:r>
      <w:r>
        <w:t>;</w:t>
      </w:r>
    </w:p>
    <w:p w:rsidR="006D21A9" w:rsidRDefault="006D21A9" w:rsidP="006D21A9">
      <w:pPr>
        <w:pStyle w:val="al"/>
      </w:pPr>
      <w:r>
        <w:t>b) cunoaşte limba română, scris şi vorbit;</w:t>
      </w:r>
    </w:p>
    <w:p w:rsidR="006D21A9" w:rsidRDefault="006D21A9" w:rsidP="006D21A9">
      <w:pPr>
        <w:pStyle w:val="al"/>
      </w:pPr>
      <w:r>
        <w:t xml:space="preserve">c) are capacitate de muncă în conformitate cu prevederile Legii </w:t>
      </w:r>
      <w:hyperlink r:id="rId6" w:tgtFrame="_blank" w:history="1">
        <w:r w:rsidRPr="00687D79">
          <w:rPr>
            <w:rStyle w:val="Hyperlink"/>
            <w:color w:val="auto"/>
            <w:u w:val="none"/>
          </w:rPr>
          <w:t>nr. 53/2003</w:t>
        </w:r>
      </w:hyperlink>
      <w:r w:rsidRPr="00687D79">
        <w:t xml:space="preserve"> - </w:t>
      </w:r>
      <w:hyperlink r:id="rId7" w:tgtFrame="_blank" w:history="1">
        <w:r w:rsidRPr="00687D79">
          <w:rPr>
            <w:rStyle w:val="Hyperlink"/>
            <w:color w:val="auto"/>
            <w:u w:val="none"/>
          </w:rPr>
          <w:t>Codul muncii</w:t>
        </w:r>
      </w:hyperlink>
      <w:r>
        <w:t>, republicată, cu modificările şi completările ulterioare</w:t>
      </w:r>
      <w:r w:rsidR="009C4DDC">
        <w:t>, are capacitate deplină de exerciţiu</w:t>
      </w:r>
      <w:r>
        <w:t>;</w:t>
      </w:r>
    </w:p>
    <w:p w:rsidR="006D21A9" w:rsidRDefault="006D21A9" w:rsidP="006D21A9">
      <w:pPr>
        <w:pStyle w:val="al"/>
      </w:pPr>
      <w:r>
        <w:t>d) are o stare de sănătate corespunzătoare postului pentru care candidează, atestată pe baza adeverinţei medicale eliberate de medicul de familie sau de unităţile sanitare abilitate;</w:t>
      </w:r>
    </w:p>
    <w:p w:rsidR="006D21A9" w:rsidRDefault="006D21A9" w:rsidP="006D21A9">
      <w:pPr>
        <w:pStyle w:val="al"/>
      </w:pPr>
      <w:r>
        <w:t>e) îndeplineşte condiţiile de studii, de vechime în specialitate şi, după caz, alte condiţii specifice potrivit cerinţelor postului scos la concurs;</w:t>
      </w:r>
    </w:p>
    <w:p w:rsidR="006D21A9" w:rsidRDefault="006D21A9" w:rsidP="006D21A9">
      <w:pPr>
        <w:pStyle w:val="al"/>
      </w:pPr>
      <w: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D21A9" w:rsidRDefault="006D21A9" w:rsidP="006D21A9">
      <w:pPr>
        <w:pStyle w:val="al"/>
      </w:pPr>
      <w: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9F5C63" w:rsidRDefault="006D21A9" w:rsidP="000026C7">
      <w:pPr>
        <w:pStyle w:val="al"/>
      </w:pPr>
      <w:r>
        <w:t xml:space="preserve">h) nu a comis infracţiunile prevăzute la art. 1 </w:t>
      </w:r>
      <w:hyperlink r:id="rId8" w:anchor="p-289261148" w:tgtFrame="_blank" w:history="1">
        <w:r>
          <w:rPr>
            <w:rStyle w:val="Hyperlink"/>
          </w:rPr>
          <w:t>alin. (2)</w:t>
        </w:r>
      </w:hyperlink>
      <w:r>
        <w:t xml:space="preserve"> din Legea nr. 118/2019 privind Registrul naţional automatizat cu privire la persoanele care au comis infracţiuni sexuale, de exploatare a unor persoane sau asupra minorilor, precum şi pentru completarea Legii </w:t>
      </w:r>
      <w:hyperlink r:id="rId9" w:tgtFrame="_blank" w:history="1">
        <w:r>
          <w:rPr>
            <w:rStyle w:val="Hyperlink"/>
          </w:rPr>
          <w:t>nr. 76/2008</w:t>
        </w:r>
      </w:hyperlink>
      <w:r>
        <w:t xml:space="preserve"> privind organizarea şi funcţionarea Sistemului Naţional de Date Genetice Judiciare, cu modificările ulterioare, pentru domeniile prevăzute la art. 35 alin. (1) </w:t>
      </w:r>
      <w:hyperlink r:id="rId10" w:anchor="p-505557683" w:tgtFrame="_blank" w:history="1">
        <w:r>
          <w:rPr>
            <w:rStyle w:val="Hyperlink"/>
          </w:rPr>
          <w:t>lit. h)</w:t>
        </w:r>
      </w:hyperlink>
      <w:r>
        <w:t xml:space="preserve"> din HGR nr. 1336/2022.</w:t>
      </w:r>
      <w:r w:rsidR="009F5C63" w:rsidRPr="004A40A2">
        <w:t xml:space="preserve"> </w:t>
      </w:r>
    </w:p>
    <w:p w:rsidR="00173C08" w:rsidRPr="004A40A2" w:rsidRDefault="00173C08" w:rsidP="000026C7">
      <w:pPr>
        <w:pStyle w:val="al"/>
      </w:pPr>
      <w:r>
        <w:t xml:space="preserve">i) </w:t>
      </w:r>
      <w:r w:rsidRPr="00A82D7E">
        <w:t>contractul să nu conţină clauze de confidenţialitate sau, după caz, clauze de neconcurenţă. </w:t>
      </w:r>
    </w:p>
    <w:p w:rsidR="00B71063" w:rsidRDefault="00B71063" w:rsidP="008E35A3">
      <w:pPr>
        <w:ind w:firstLine="450"/>
        <w:jc w:val="both"/>
      </w:pPr>
    </w:p>
    <w:p w:rsidR="009F5C63" w:rsidRPr="004A40A2" w:rsidRDefault="009F5C63" w:rsidP="008E35A3">
      <w:pPr>
        <w:ind w:firstLine="450"/>
        <w:jc w:val="both"/>
      </w:pPr>
      <w:r w:rsidRPr="004A40A2">
        <w:lastRenderedPageBreak/>
        <w:t>Condiţiile specifice de înscriere şi participare la concurs pentru ocuparea postului</w:t>
      </w:r>
      <w:r w:rsidR="00BB2905">
        <w:t xml:space="preserve"> temporar</w:t>
      </w:r>
      <w:r w:rsidRPr="004A40A2">
        <w:t xml:space="preserve"> vacant mai sus menţionat sunt urmǎtoarele: </w:t>
      </w:r>
    </w:p>
    <w:p w:rsidR="00565AD3" w:rsidRPr="00903CA4" w:rsidRDefault="00565AD3" w:rsidP="00565AD3">
      <w:pPr>
        <w:numPr>
          <w:ilvl w:val="0"/>
          <w:numId w:val="13"/>
        </w:numPr>
      </w:pPr>
      <w:r w:rsidRPr="00B97157">
        <w:rPr>
          <w:lang w:eastAsia="ro-RO"/>
        </w:rPr>
        <w:t>studii universitare de licenţă absolvite cu diplomă de licenţă sau echivalentă</w:t>
      </w:r>
      <w:r w:rsidRPr="00903CA4">
        <w:t>;</w:t>
      </w:r>
    </w:p>
    <w:p w:rsidR="00565AD3" w:rsidRDefault="00565AD3" w:rsidP="00565AD3">
      <w:pPr>
        <w:pStyle w:val="ListParagraph"/>
        <w:numPr>
          <w:ilvl w:val="0"/>
          <w:numId w:val="12"/>
        </w:numPr>
        <w:spacing w:after="0" w:line="240" w:lineRule="auto"/>
        <w:jc w:val="both"/>
        <w:rPr>
          <w:rFonts w:ascii="Times New Roman" w:hAnsi="Times New Roman"/>
          <w:sz w:val="24"/>
          <w:szCs w:val="24"/>
          <w:lang w:val="ro-RO"/>
        </w:rPr>
      </w:pPr>
      <w:r w:rsidRPr="007F20E9">
        <w:rPr>
          <w:rFonts w:ascii="Times New Roman" w:hAnsi="Times New Roman"/>
          <w:sz w:val="24"/>
          <w:szCs w:val="24"/>
          <w:lang w:val="ro-RO"/>
        </w:rPr>
        <w:t>condiţia minimă de vechime în specialitatea studiilor necesare</w:t>
      </w:r>
      <w:r>
        <w:rPr>
          <w:rFonts w:ascii="Times New Roman" w:hAnsi="Times New Roman"/>
          <w:sz w:val="24"/>
          <w:szCs w:val="24"/>
          <w:lang w:val="ro-RO"/>
        </w:rPr>
        <w:t xml:space="preserve"> exercitării funcției: 4 ani</w:t>
      </w:r>
      <w:r w:rsidRPr="007F20E9">
        <w:rPr>
          <w:rFonts w:ascii="Times New Roman" w:hAnsi="Times New Roman"/>
          <w:sz w:val="24"/>
          <w:szCs w:val="24"/>
          <w:lang w:val="ro-RO"/>
        </w:rPr>
        <w:t>;</w:t>
      </w:r>
    </w:p>
    <w:p w:rsidR="00EC24C7" w:rsidRDefault="00EC24C7" w:rsidP="004E0F2E">
      <w:pPr>
        <w:ind w:firstLine="450"/>
        <w:jc w:val="both"/>
      </w:pPr>
    </w:p>
    <w:p w:rsidR="002D138C" w:rsidRPr="004A40A2" w:rsidRDefault="00343B01" w:rsidP="004E0F2E">
      <w:pPr>
        <w:ind w:firstLine="450"/>
        <w:jc w:val="both"/>
      </w:pPr>
      <w:r w:rsidRPr="004A40A2">
        <w:t xml:space="preserve">În vederea participării la concurs, candidaţii depun dosarul de concurs în termen de </w:t>
      </w:r>
      <w:r w:rsidR="00EC24C7">
        <w:t>5</w:t>
      </w:r>
      <w:r w:rsidRPr="004A40A2">
        <w:t xml:space="preserve"> zile lucrătoare de la data afişării anunţului,  la secretarul</w:t>
      </w:r>
      <w:r w:rsidR="009F5C63" w:rsidRPr="004A40A2">
        <w:t xml:space="preserve"> comisiei de concurs - </w:t>
      </w:r>
      <w:r w:rsidR="00EC24C7">
        <w:t>Serviciul</w:t>
      </w:r>
      <w:r w:rsidR="009F5C63" w:rsidRPr="004A40A2">
        <w:t xml:space="preserve"> Resurse Umane, Salarizare, Informaticǎ, Autorizӑri Taximetrie şi Comerţ, Problemele Romilor şi Parc Auto din cadrul Primǎriei Videle, </w:t>
      </w:r>
      <w:r w:rsidR="00745A31">
        <w:t xml:space="preserve">respectiv </w:t>
      </w:r>
      <w:r w:rsidR="00C55C59">
        <w:t>din data de</w:t>
      </w:r>
      <w:r w:rsidR="00745A31">
        <w:t xml:space="preserve"> </w:t>
      </w:r>
      <w:r w:rsidR="00BE09C1">
        <w:t>28</w:t>
      </w:r>
      <w:r w:rsidR="00DD5B60">
        <w:t>.05.2025</w:t>
      </w:r>
      <w:r w:rsidR="00745A31">
        <w:t xml:space="preserve"> </w:t>
      </w:r>
      <w:r w:rsidR="00C55C59">
        <w:t>până la data de</w:t>
      </w:r>
      <w:r w:rsidR="00745A31">
        <w:t xml:space="preserve"> </w:t>
      </w:r>
      <w:r w:rsidR="00BE09C1">
        <w:t>03</w:t>
      </w:r>
      <w:r w:rsidR="00723808">
        <w:t>.06</w:t>
      </w:r>
      <w:r w:rsidR="00DD5B60">
        <w:t>.2025</w:t>
      </w:r>
      <w:r w:rsidR="009F5C63" w:rsidRPr="006B4661">
        <w:rPr>
          <w:shd w:val="clear" w:color="auto" w:fill="FFFFFF"/>
        </w:rPr>
        <w:t>,</w:t>
      </w:r>
      <w:r w:rsidR="00EA1C80">
        <w:t xml:space="preserve"> ora 16.3</w:t>
      </w:r>
      <w:r w:rsidR="009F5C63" w:rsidRPr="004A40A2">
        <w:t xml:space="preserve">0 şi vor conţine, în mod obligatoriu, documentele: </w:t>
      </w:r>
    </w:p>
    <w:p w:rsidR="004E0F2E" w:rsidRDefault="004E0F2E" w:rsidP="004E0F2E">
      <w:pPr>
        <w:pStyle w:val="al"/>
      </w:pPr>
      <w:r>
        <w:t xml:space="preserve">a) formular de înscriere la concurs, conform modelului prevăzut </w:t>
      </w:r>
      <w:r w:rsidR="00645DE8">
        <w:t>în anexă</w:t>
      </w:r>
      <w:r>
        <w:t xml:space="preserve"> la anunţ;</w:t>
      </w:r>
    </w:p>
    <w:p w:rsidR="004E0F2E" w:rsidRDefault="004E0F2E" w:rsidP="004E0F2E">
      <w:pPr>
        <w:pStyle w:val="al"/>
      </w:pPr>
      <w:r>
        <w:t>b) copia actului de identitate sau orice alt document care atestă identitatea, potrivit legii, aflate în termen de valabilitate;</w:t>
      </w:r>
    </w:p>
    <w:p w:rsidR="004E0F2E" w:rsidRDefault="004E0F2E" w:rsidP="004E0F2E">
      <w:pPr>
        <w:pStyle w:val="al"/>
      </w:pPr>
      <w:r>
        <w:t>c) copia certificatului de căsătorie sau a altui document prin care s-a realizat schimbarea de nume, după caz;</w:t>
      </w:r>
    </w:p>
    <w:p w:rsidR="004E0F2E" w:rsidRDefault="004E0F2E" w:rsidP="004E0F2E">
      <w:pPr>
        <w:pStyle w:val="al"/>
      </w:pPr>
      <w: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4E0F2E" w:rsidRDefault="004E0F2E" w:rsidP="004E0F2E">
      <w:pPr>
        <w:pStyle w:val="al"/>
      </w:pPr>
      <w:r>
        <w:t>e) copia carnetului de muncă, a adeverinţei eliberate de angajator pentru perioada lucrată, care să ateste vechimea în muncă şi în specialitatea studiilor solicitate pentru ocuparea postului;</w:t>
      </w:r>
    </w:p>
    <w:p w:rsidR="004E0F2E" w:rsidRDefault="004E0F2E" w:rsidP="004E0F2E">
      <w:pPr>
        <w:pStyle w:val="al"/>
      </w:pPr>
      <w:r>
        <w:t>f) certificat de cazier judiciar sau, după caz, extrasul de pe cazierul judiciar;</w:t>
      </w:r>
    </w:p>
    <w:p w:rsidR="004E0F2E" w:rsidRDefault="004E0F2E" w:rsidP="004E0F2E">
      <w:pPr>
        <w:pStyle w:val="al"/>
      </w:pPr>
      <w:r>
        <w:t>g) adeverinţă medicală care să ateste starea de sănătate corespunzătoare, eliberată de către medicul de familie al candidatului sau de către unităţile sanitare abilitate cu cel mult 6 luni anterior derulării concursului;</w:t>
      </w:r>
    </w:p>
    <w:p w:rsidR="004E0F2E" w:rsidRDefault="00984255" w:rsidP="004E0F2E">
      <w:pPr>
        <w:pStyle w:val="al"/>
      </w:pPr>
      <w:r>
        <w:t>h</w:t>
      </w:r>
      <w:r w:rsidR="004E0F2E">
        <w:t>) curriculum vitae, model comun european.</w:t>
      </w:r>
    </w:p>
    <w:p w:rsidR="009F5C63" w:rsidRPr="004A40A2" w:rsidRDefault="00B12EB7" w:rsidP="00D06375">
      <w:pPr>
        <w:ind w:firstLine="450"/>
        <w:jc w:val="both"/>
      </w:pPr>
      <w: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Actel</w:t>
      </w:r>
      <w:r w:rsidR="001234A9">
        <w:rPr>
          <w:lang w:val="ro-RO"/>
        </w:rPr>
        <w:t>e prevăzute la alin. 1 lit. b)-e</w:t>
      </w:r>
      <w:r w:rsidRPr="004A40A2">
        <w:rPr>
          <w:lang w:val="ro-RO"/>
        </w:rPr>
        <w:t xml:space="preserve">) vor fi prezentate şi în original în vederea verificării conformităţii copiilor cu acestea.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Coordonate de contact pentru primirea dosarelor de concurs: sediul Primӑriei Oraşului Videle, str. Republicii, nr. 2, oraş Videle, judeţul Teleorman, telefon: 0247/453017 interior 106, fax: 0247/453015, e</w:t>
      </w:r>
      <w:r w:rsidR="00AC1199">
        <w:rPr>
          <w:lang w:val="ro-RO"/>
        </w:rPr>
        <w:t>-mail: primariavidele@yahoo.com</w:t>
      </w:r>
      <w:r w:rsidRPr="004A40A2">
        <w:rPr>
          <w:lang w:val="ro-RO"/>
        </w:rPr>
        <w:t>.</w:t>
      </w: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F927FA">
        <w:t>04</w:t>
      </w:r>
      <w:r w:rsidR="005E0AFF">
        <w:t>.06.2025</w:t>
      </w:r>
      <w:r w:rsidRPr="004A40A2">
        <w:t>;</w:t>
      </w:r>
    </w:p>
    <w:p w:rsidR="009F5C63" w:rsidRDefault="0069407F" w:rsidP="008E35A3">
      <w:pPr>
        <w:ind w:firstLine="450"/>
        <w:jc w:val="both"/>
      </w:pPr>
      <w:r>
        <w:t xml:space="preserve">   - </w:t>
      </w:r>
      <w:r w:rsidR="009F5C63" w:rsidRPr="004A40A2">
        <w:t xml:space="preserve">proba scrisǎ la data de </w:t>
      </w:r>
      <w:r w:rsidR="00483635">
        <w:t>20.06.2025</w:t>
      </w:r>
      <w:r w:rsidR="009F5C63" w:rsidRPr="004A40A2">
        <w:t>, ora 10.00- probǎ susţinutǎ doar de cǎtre acei candidaţi declaraţi admişi la selecţia dosarelor.</w:t>
      </w:r>
    </w:p>
    <w:p w:rsidR="00774949" w:rsidRPr="00F825BC" w:rsidRDefault="00774949" w:rsidP="00774949">
      <w:pPr>
        <w:ind w:firstLine="567"/>
        <w:jc w:val="both"/>
      </w:pPr>
      <w:r>
        <w:t>Înainte de începerea probei scrise se face apelul nominal al candidaţilor, în vederea îndeplinirii formalităţilor prealabile, respectiv verificarea identităţii. Verificarea identităţii candidaţilor se face numai pe cărţii de identitate valabile, potrivit legii. Candidaţii care nu sunt prezenţi la efectuarea apelului nominal ori care nu pot face dovada identităţii prin prezentarea buletinului, a cărţii de identitate sau a oricărui document care să ateste identitatea sunt consideraţi absenţi.</w:t>
      </w:r>
    </w:p>
    <w:p w:rsidR="00774949" w:rsidRPr="004A40A2" w:rsidRDefault="00774949" w:rsidP="008E35A3">
      <w:pPr>
        <w:ind w:firstLine="450"/>
        <w:jc w:val="both"/>
      </w:pPr>
    </w:p>
    <w:p w:rsidR="009F5C63" w:rsidRPr="004A40A2" w:rsidRDefault="009F5C63" w:rsidP="008E35A3">
      <w:pPr>
        <w:ind w:firstLine="450"/>
        <w:jc w:val="both"/>
      </w:pPr>
      <w:r w:rsidRPr="004A40A2">
        <w:lastRenderedPageBreak/>
        <w:t xml:space="preserve">-   proba interviu la data de </w:t>
      </w:r>
      <w:r w:rsidR="00483635">
        <w:t>25.06.2025</w:t>
      </w:r>
      <w:r w:rsidR="003B7E87">
        <w:t>,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E2353C" w:rsidRDefault="009F5C63" w:rsidP="00E064A6">
      <w:pPr>
        <w:ind w:firstLine="450"/>
        <w:jc w:val="both"/>
      </w:pPr>
      <w:r w:rsidRPr="004A40A2">
        <w:t>Contestaţiile se depun în termen de cel mult o zi lucrǎtoare de la data afişǎrii rezultatului selecţiei dosarelor, respectiv de la data afişǎrii rezultatului</w:t>
      </w:r>
      <w:r w:rsidR="00E2353C">
        <w:t xml:space="preserve"> probei scrise şi a interviului,</w:t>
      </w:r>
      <w:r w:rsidR="00E2353C" w:rsidRPr="00E2353C">
        <w:t xml:space="preserve"> </w:t>
      </w:r>
      <w:r w:rsidR="00E2353C">
        <w:t>sub sancţiunea decăderii din acest drept.</w:t>
      </w:r>
    </w:p>
    <w:p w:rsidR="009F5C63" w:rsidRPr="004A40A2" w:rsidRDefault="009F5C63" w:rsidP="008E35A3">
      <w:pPr>
        <w:ind w:firstLine="450"/>
        <w:jc w:val="both"/>
      </w:pPr>
      <w:r w:rsidRPr="004A40A2">
        <w:t xml:space="preserve">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Va fi declarat ‚admis” la proba scrisǎ, candidatul care a obţinut un punctaj de minim 50 de puncte, iar la proba interviu, va fi declarat „admis”, candidatul care a obţinut minim 50 de puncte.</w:t>
      </w:r>
      <w:r w:rsidR="00C60780" w:rsidRPr="00C60780">
        <w:t xml:space="preserve"> </w:t>
      </w:r>
      <w:r w:rsidR="00C60780" w:rsidRPr="004A40A2">
        <w:t>Vor fi declaraţi „admis” pentru ocuparea posturilor vacante scoase la concurs, candidaţii ce vor obţine cel mai mare punctaj final ( calculat ca medie a punctajelor obţinute la proba scrisǎ şi interviu).</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2F0519">
      <w:pPr>
        <w:tabs>
          <w:tab w:val="left" w:pos="1275"/>
        </w:tabs>
        <w:ind w:firstLine="720"/>
        <w:jc w:val="both"/>
        <w:rPr>
          <w:b/>
        </w:rPr>
      </w:pPr>
      <w:r w:rsidRPr="004A40A2">
        <w:rPr>
          <w:b/>
        </w:rPr>
        <w:t>ATRIBUŢIILE POSTULUI:</w:t>
      </w:r>
    </w:p>
    <w:p w:rsidR="00BA6BA3" w:rsidRPr="00355EFC" w:rsidRDefault="00BA6BA3" w:rsidP="000F39C1">
      <w:pPr>
        <w:ind w:firstLine="270"/>
        <w:jc w:val="both"/>
        <w:rPr>
          <w:rFonts w:eastAsia="Calibri"/>
        </w:rPr>
      </w:pPr>
      <w:r w:rsidRPr="00355EFC">
        <w:t>-</w:t>
      </w:r>
      <w:r w:rsidRPr="00355EFC">
        <w:rPr>
          <w:rFonts w:eastAsia="Calibri"/>
        </w:rPr>
        <w:t xml:space="preserve"> participa la implementarea OUG 92/2021, privind regimul deseurilor, la implementarea, la nivel local , a obligatiilor privind gestionarea deseurilor, asumate prin Tratatul de aderare a Romaniei la Uniunea Europeana.</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-urmareste la nivelul orasului colectarea separata, transportul, neutralizarea, valorificarea si eliminarea finala a deseurilor, inclusiv a deseurilor menajere periculoase, potrivit prevederilor legale in vigoare;</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-participa la indrumarea, informarea, cetatenilor in scopul  realizarii solicitarilor acestora, precum si la solutionarea acestora, conform legii, si la formularea raspunsurilor catre petenti.</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-colaboreaza cu compartimentul Asistenta sociala, in ceea ce priveste urmarirea Planului anual de lucrari, pe care trebuie sa-l presteze beneficiarii prevederilor Legii nr. 196/2016;</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-comunica sefilor ierarhici aspectele constatate in teren ce contravin prevederilor legale in domeniul protectiei mediului, in vigoare;</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-insoteste persoana din cadrul compartimentului Protectia mediului, desemnata de catre Primar, la actiunile de control , desfasurate la agentii economici sau persoanele fizice , juridice, institutii ,de pe raza orasului Videle;</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-participa la stabilirea Planului de investitii, planului de achizitii, proiectului de buget;</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-participa la elaborarea regulamentelor ,strategiilor din domeniul de activitate, si  pregatirea documentatiilor necesare in vederea promovarii unor hotarari de consiliu local;</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-participa la intocmirea documentelor pentru aprovizionarea  compartimentului cu materiale, consumabile, precum si altele necesare functionarii in conditii optime activitatii compartimentului ;</w:t>
      </w:r>
    </w:p>
    <w:p w:rsidR="00BA6BA3" w:rsidRPr="00355EFC" w:rsidRDefault="00BA6BA3" w:rsidP="000F39C1">
      <w:pPr>
        <w:pStyle w:val="NoSpacing"/>
        <w:ind w:firstLine="270"/>
        <w:jc w:val="both"/>
        <w:rPr>
          <w:rFonts w:ascii="Times New Roman" w:hAnsi="Times New Roman"/>
          <w:sz w:val="24"/>
          <w:szCs w:val="24"/>
          <w:lang w:val="ro-RO"/>
        </w:rPr>
      </w:pPr>
      <w:r w:rsidRPr="00355EFC">
        <w:rPr>
          <w:rFonts w:ascii="Times New Roman" w:hAnsi="Times New Roman"/>
          <w:sz w:val="24"/>
          <w:szCs w:val="24"/>
          <w:lang w:val="ro-RO"/>
        </w:rPr>
        <w:t xml:space="preserve">-raspunde de aplicarea Legii 132/2010, privind colectarea selectiva a deseurilor  in institutiile publice, modificat prin Legea 194/2019. </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colaborează</w:t>
      </w:r>
      <w:proofErr w:type="spellEnd"/>
      <w:proofErr w:type="gramEnd"/>
      <w:r w:rsidRPr="000F39C1">
        <w:rPr>
          <w:rFonts w:ascii="Times New Roman" w:hAnsi="Times New Roman"/>
          <w:sz w:val="24"/>
          <w:szCs w:val="24"/>
        </w:rPr>
        <w:t xml:space="preserve"> cu </w:t>
      </w:r>
      <w:proofErr w:type="spellStart"/>
      <w:r w:rsidRPr="000F39C1">
        <w:rPr>
          <w:rFonts w:ascii="Times New Roman" w:hAnsi="Times New Roman"/>
          <w:sz w:val="24"/>
          <w:szCs w:val="24"/>
        </w:rPr>
        <w:t>organizaţiile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neguvernamentale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în</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vederea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implementării</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proiecte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comune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teme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privid</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protecția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mediului</w:t>
      </w:r>
      <w:proofErr w:type="spellEnd"/>
      <w:r w:rsidRPr="000F39C1">
        <w:rPr>
          <w:rFonts w:ascii="Times New Roman" w:hAnsi="Times New Roman"/>
          <w:sz w:val="24"/>
          <w:szCs w:val="24"/>
        </w:rPr>
        <w:t>;</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participă</w:t>
      </w:r>
      <w:proofErr w:type="spellEnd"/>
      <w:proofErr w:type="gramEnd"/>
      <w:r w:rsidRPr="000F39C1">
        <w:rPr>
          <w:rFonts w:ascii="Times New Roman" w:hAnsi="Times New Roman"/>
          <w:sz w:val="24"/>
          <w:szCs w:val="24"/>
        </w:rPr>
        <w:t xml:space="preserve">, </w:t>
      </w:r>
      <w:proofErr w:type="spellStart"/>
      <w:r w:rsidRPr="000F39C1">
        <w:rPr>
          <w:rFonts w:ascii="Times New Roman" w:hAnsi="Times New Roman"/>
          <w:sz w:val="24"/>
          <w:szCs w:val="24"/>
        </w:rPr>
        <w:t>în</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urma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invitaţiilor</w:t>
      </w:r>
      <w:proofErr w:type="spellEnd"/>
      <w:r w:rsidRPr="000F39C1">
        <w:rPr>
          <w:rFonts w:ascii="Times New Roman" w:hAnsi="Times New Roman"/>
          <w:sz w:val="24"/>
          <w:szCs w:val="24"/>
        </w:rPr>
        <w:t xml:space="preserve">, la </w:t>
      </w:r>
      <w:proofErr w:type="spellStart"/>
      <w:r w:rsidRPr="000F39C1">
        <w:rPr>
          <w:rFonts w:ascii="Times New Roman" w:hAnsi="Times New Roman"/>
          <w:sz w:val="24"/>
          <w:szCs w:val="24"/>
        </w:rPr>
        <w:t>seminarii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şi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dezbateri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teme</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mediu</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sănătate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şi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dezvoltare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și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promovare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locală</w:t>
      </w:r>
      <w:proofErr w:type="spellEnd"/>
      <w:r w:rsidRPr="000F39C1">
        <w:rPr>
          <w:rFonts w:ascii="Times New Roman" w:hAnsi="Times New Roman"/>
          <w:sz w:val="24"/>
          <w:szCs w:val="24"/>
        </w:rPr>
        <w:t>;</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răspunde</w:t>
      </w:r>
      <w:proofErr w:type="spellEnd"/>
      <w:proofErr w:type="gramEnd"/>
      <w:r w:rsidRPr="000F39C1">
        <w:rPr>
          <w:rFonts w:ascii="Times New Roman" w:hAnsi="Times New Roman"/>
          <w:sz w:val="24"/>
          <w:szCs w:val="24"/>
        </w:rPr>
        <w:t xml:space="preserve">, cu </w:t>
      </w:r>
      <w:proofErr w:type="spellStart"/>
      <w:r w:rsidRPr="000F39C1">
        <w:rPr>
          <w:rFonts w:ascii="Times New Roman" w:hAnsi="Times New Roman"/>
          <w:sz w:val="24"/>
          <w:szCs w:val="24"/>
        </w:rPr>
        <w:t>promptitudine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solicitărilor</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venite</w:t>
      </w:r>
      <w:proofErr w:type="spellEnd"/>
      <w:r w:rsidRPr="000F39C1">
        <w:rPr>
          <w:rFonts w:ascii="Times New Roman" w:hAnsi="Times New Roman"/>
          <w:sz w:val="24"/>
          <w:szCs w:val="24"/>
        </w:rPr>
        <w:t xml:space="preserve"> din </w:t>
      </w:r>
      <w:proofErr w:type="spellStart"/>
      <w:r w:rsidRPr="000F39C1">
        <w:rPr>
          <w:rFonts w:ascii="Times New Roman" w:hAnsi="Times New Roman"/>
          <w:sz w:val="24"/>
          <w:szCs w:val="24"/>
        </w:rPr>
        <w:t>partea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organismelor</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abilitate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în</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scopul</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diminuării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efectelor</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unor</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poluări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accidentale</w:t>
      </w:r>
      <w:proofErr w:type="spellEnd"/>
      <w:r w:rsidRPr="000F39C1">
        <w:rPr>
          <w:rFonts w:ascii="Times New Roman" w:hAnsi="Times New Roman"/>
          <w:sz w:val="24"/>
          <w:szCs w:val="24"/>
        </w:rPr>
        <w:t xml:space="preserve">; </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afişează</w:t>
      </w:r>
      <w:proofErr w:type="spellEnd"/>
      <w:r w:rsidRPr="000F39C1">
        <w:rPr>
          <w:rFonts w:ascii="Times New Roman" w:hAnsi="Times New Roman"/>
          <w:sz w:val="24"/>
          <w:szCs w:val="24"/>
        </w:rPr>
        <w:t>/</w:t>
      </w:r>
      <w:proofErr w:type="spellStart"/>
      <w:r w:rsidRPr="000F39C1">
        <w:rPr>
          <w:rFonts w:ascii="Times New Roman" w:hAnsi="Times New Roman"/>
          <w:sz w:val="24"/>
          <w:szCs w:val="24"/>
        </w:rPr>
        <w:t>dezafișează</w:t>
      </w:r>
      <w:proofErr w:type="spellEnd"/>
      <w:proofErr w:type="gramEnd"/>
      <w:r w:rsidRPr="000F39C1">
        <w:rPr>
          <w:rFonts w:ascii="Times New Roman" w:hAnsi="Times New Roman"/>
          <w:sz w:val="24"/>
          <w:szCs w:val="24"/>
        </w:rPr>
        <w:t xml:space="preserve"> </w:t>
      </w:r>
      <w:proofErr w:type="spellStart"/>
      <w:r w:rsidRPr="000F39C1">
        <w:rPr>
          <w:rFonts w:ascii="Times New Roman" w:hAnsi="Times New Roman"/>
          <w:sz w:val="24"/>
          <w:szCs w:val="24"/>
        </w:rPr>
        <w:t>anunţurile</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mediu</w:t>
      </w:r>
      <w:proofErr w:type="spellEnd"/>
      <w:r w:rsidRPr="000F39C1">
        <w:rPr>
          <w:rFonts w:ascii="Times New Roman" w:hAnsi="Times New Roman"/>
          <w:sz w:val="24"/>
          <w:szCs w:val="24"/>
        </w:rPr>
        <w:t xml:space="preserve">; </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organizează</w:t>
      </w:r>
      <w:proofErr w:type="spellEnd"/>
      <w:proofErr w:type="gramEnd"/>
      <w:r w:rsidRPr="000F39C1">
        <w:rPr>
          <w:rFonts w:ascii="Times New Roman" w:hAnsi="Times New Roman"/>
          <w:sz w:val="24"/>
          <w:szCs w:val="24"/>
        </w:rPr>
        <w:t xml:space="preserve"> </w:t>
      </w:r>
      <w:proofErr w:type="spellStart"/>
      <w:r w:rsidRPr="000F39C1">
        <w:rPr>
          <w:rFonts w:ascii="Times New Roman" w:hAnsi="Times New Roman"/>
          <w:sz w:val="24"/>
          <w:szCs w:val="24"/>
        </w:rPr>
        <w:t>și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participă</w:t>
      </w:r>
      <w:proofErr w:type="spellEnd"/>
      <w:r w:rsidRPr="000F39C1">
        <w:rPr>
          <w:rFonts w:ascii="Times New Roman" w:hAnsi="Times New Roman"/>
          <w:sz w:val="24"/>
          <w:szCs w:val="24"/>
        </w:rPr>
        <w:t xml:space="preserve"> la </w:t>
      </w:r>
      <w:proofErr w:type="spellStart"/>
      <w:r w:rsidRPr="000F39C1">
        <w:rPr>
          <w:rFonts w:ascii="Times New Roman" w:hAnsi="Times New Roman"/>
          <w:sz w:val="24"/>
          <w:szCs w:val="24"/>
        </w:rPr>
        <w:t>acțiunile</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ecologizare</w:t>
      </w:r>
      <w:proofErr w:type="spellEnd"/>
      <w:r w:rsidRPr="000F39C1">
        <w:rPr>
          <w:rFonts w:ascii="Times New Roman" w:hAnsi="Times New Roman"/>
          <w:sz w:val="24"/>
          <w:szCs w:val="24"/>
        </w:rPr>
        <w:t xml:space="preserve"> a </w:t>
      </w:r>
      <w:proofErr w:type="spellStart"/>
      <w:r w:rsidRPr="000F39C1">
        <w:rPr>
          <w:rFonts w:ascii="Times New Roman" w:hAnsi="Times New Roman"/>
          <w:sz w:val="24"/>
          <w:szCs w:val="24"/>
        </w:rPr>
        <w:t>orasului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Videle</w:t>
      </w:r>
      <w:proofErr w:type="spellEnd"/>
      <w:r w:rsidRPr="000F39C1">
        <w:rPr>
          <w:rFonts w:ascii="Times New Roman" w:hAnsi="Times New Roman"/>
          <w:sz w:val="24"/>
          <w:szCs w:val="24"/>
        </w:rPr>
        <w:t>;</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colaborează</w:t>
      </w:r>
      <w:proofErr w:type="spellEnd"/>
      <w:proofErr w:type="gramEnd"/>
      <w:r w:rsidRPr="000F39C1">
        <w:rPr>
          <w:rFonts w:ascii="Times New Roman" w:hAnsi="Times New Roman"/>
          <w:sz w:val="24"/>
          <w:szCs w:val="24"/>
        </w:rPr>
        <w:t xml:space="preserve"> cu </w:t>
      </w:r>
      <w:proofErr w:type="spellStart"/>
      <w:r w:rsidRPr="000F39C1">
        <w:rPr>
          <w:rFonts w:ascii="Times New Roman" w:hAnsi="Times New Roman"/>
          <w:sz w:val="24"/>
          <w:szCs w:val="24"/>
        </w:rPr>
        <w:t>Poliţia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locală</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în</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vederea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prevenirii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depozitării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necontrolate</w:t>
      </w:r>
      <w:proofErr w:type="spellEnd"/>
      <w:r w:rsidRPr="000F39C1">
        <w:rPr>
          <w:rFonts w:ascii="Times New Roman" w:hAnsi="Times New Roman"/>
          <w:sz w:val="24"/>
          <w:szCs w:val="24"/>
        </w:rPr>
        <w:t xml:space="preserve"> a </w:t>
      </w:r>
      <w:proofErr w:type="spellStart"/>
      <w:r w:rsidRPr="000F39C1">
        <w:rPr>
          <w:rFonts w:ascii="Times New Roman" w:hAnsi="Times New Roman"/>
          <w:sz w:val="24"/>
          <w:szCs w:val="24"/>
        </w:rPr>
        <w:t>deşeurilor</w:t>
      </w:r>
      <w:proofErr w:type="spellEnd"/>
      <w:r w:rsidRPr="000F39C1">
        <w:rPr>
          <w:rFonts w:ascii="Times New Roman" w:hAnsi="Times New Roman"/>
          <w:sz w:val="24"/>
          <w:szCs w:val="24"/>
        </w:rPr>
        <w:t xml:space="preserve">; </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promovează</w:t>
      </w:r>
      <w:proofErr w:type="spellEnd"/>
      <w:proofErr w:type="gramEnd"/>
      <w:r w:rsidRPr="000F39C1">
        <w:rPr>
          <w:rFonts w:ascii="Times New Roman" w:hAnsi="Times New Roman"/>
          <w:sz w:val="24"/>
          <w:szCs w:val="24"/>
        </w:rPr>
        <w:t xml:space="preserve"> o </w:t>
      </w:r>
      <w:proofErr w:type="spellStart"/>
      <w:r w:rsidRPr="000F39C1">
        <w:rPr>
          <w:rFonts w:ascii="Times New Roman" w:hAnsi="Times New Roman"/>
          <w:sz w:val="24"/>
          <w:szCs w:val="24"/>
        </w:rPr>
        <w:t>atitudine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corespunzătoare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faţă</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comunitate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în</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legătură</w:t>
      </w:r>
      <w:proofErr w:type="spellEnd"/>
      <w:r w:rsidRPr="000F39C1">
        <w:rPr>
          <w:rFonts w:ascii="Times New Roman" w:hAnsi="Times New Roman"/>
          <w:sz w:val="24"/>
          <w:szCs w:val="24"/>
        </w:rPr>
        <w:t xml:space="preserve"> cu </w:t>
      </w:r>
      <w:proofErr w:type="spellStart"/>
      <w:r w:rsidRPr="000F39C1">
        <w:rPr>
          <w:rFonts w:ascii="Times New Roman" w:hAnsi="Times New Roman"/>
          <w:sz w:val="24"/>
          <w:szCs w:val="24"/>
        </w:rPr>
        <w:t>importanţa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protecţiei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mediului</w:t>
      </w:r>
      <w:proofErr w:type="spellEnd"/>
      <w:r w:rsidRPr="000F39C1">
        <w:rPr>
          <w:rFonts w:ascii="Times New Roman" w:hAnsi="Times New Roman"/>
          <w:sz w:val="24"/>
          <w:szCs w:val="24"/>
        </w:rPr>
        <w:t xml:space="preserve">;  </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t xml:space="preserve">- </w:t>
      </w:r>
      <w:proofErr w:type="spellStart"/>
      <w:proofErr w:type="gramStart"/>
      <w:r w:rsidRPr="000F39C1">
        <w:rPr>
          <w:rFonts w:ascii="Times New Roman" w:hAnsi="Times New Roman"/>
          <w:sz w:val="24"/>
          <w:szCs w:val="24"/>
        </w:rPr>
        <w:t>aplică</w:t>
      </w:r>
      <w:proofErr w:type="spellEnd"/>
      <w:proofErr w:type="gramEnd"/>
      <w:r w:rsidRPr="000F39C1">
        <w:rPr>
          <w:rFonts w:ascii="Times New Roman" w:hAnsi="Times New Roman"/>
          <w:sz w:val="24"/>
          <w:szCs w:val="24"/>
        </w:rPr>
        <w:t xml:space="preserve"> </w:t>
      </w:r>
      <w:proofErr w:type="spellStart"/>
      <w:r w:rsidRPr="000F39C1">
        <w:rPr>
          <w:rFonts w:ascii="Times New Roman" w:hAnsi="Times New Roman"/>
          <w:sz w:val="24"/>
          <w:szCs w:val="24"/>
        </w:rPr>
        <w:t>legislația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privind</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respectarea</w:t>
      </w:r>
      <w:proofErr w:type="spellEnd"/>
      <w:r w:rsidRPr="000F39C1">
        <w:rPr>
          <w:rFonts w:ascii="Times New Roman" w:hAnsi="Times New Roman"/>
          <w:sz w:val="24"/>
          <w:szCs w:val="24"/>
        </w:rPr>
        <w:t xml:space="preserve">, la </w:t>
      </w:r>
      <w:proofErr w:type="spellStart"/>
      <w:r w:rsidRPr="000F39C1">
        <w:rPr>
          <w:rFonts w:ascii="Times New Roman" w:hAnsi="Times New Roman"/>
          <w:sz w:val="24"/>
          <w:szCs w:val="24"/>
        </w:rPr>
        <w:t>nivel</w:t>
      </w:r>
      <w:proofErr w:type="spellEnd"/>
      <w:r w:rsidRPr="000F39C1">
        <w:rPr>
          <w:rFonts w:ascii="Times New Roman" w:hAnsi="Times New Roman"/>
          <w:sz w:val="24"/>
          <w:szCs w:val="24"/>
        </w:rPr>
        <w:t xml:space="preserve"> local, a </w:t>
      </w:r>
      <w:proofErr w:type="spellStart"/>
      <w:r w:rsidRPr="000F39C1">
        <w:rPr>
          <w:rFonts w:ascii="Times New Roman" w:hAnsi="Times New Roman"/>
          <w:sz w:val="24"/>
          <w:szCs w:val="24"/>
        </w:rPr>
        <w:t>prevederilor</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protecție</w:t>
      </w:r>
      <w:proofErr w:type="spellEnd"/>
      <w:r w:rsidRPr="000F39C1">
        <w:rPr>
          <w:rFonts w:ascii="Times New Roman" w:hAnsi="Times New Roman"/>
          <w:sz w:val="24"/>
          <w:szCs w:val="24"/>
        </w:rPr>
        <w:t xml:space="preserve"> ale </w:t>
      </w:r>
      <w:proofErr w:type="spellStart"/>
      <w:r w:rsidRPr="000F39C1">
        <w:rPr>
          <w:rFonts w:ascii="Times New Roman" w:hAnsi="Times New Roman"/>
          <w:sz w:val="24"/>
          <w:szCs w:val="24"/>
        </w:rPr>
        <w:t>mediului</w:t>
      </w:r>
      <w:proofErr w:type="spellEnd"/>
      <w:r w:rsidRPr="000F39C1">
        <w:rPr>
          <w:rFonts w:ascii="Times New Roman" w:hAnsi="Times New Roman"/>
          <w:sz w:val="24"/>
          <w:szCs w:val="24"/>
        </w:rPr>
        <w:t xml:space="preserve"> </w:t>
      </w:r>
    </w:p>
    <w:p w:rsidR="000F39C1" w:rsidRPr="000F39C1" w:rsidRDefault="000F39C1" w:rsidP="000F39C1">
      <w:pPr>
        <w:pStyle w:val="NoSpacing"/>
        <w:ind w:firstLine="270"/>
        <w:jc w:val="both"/>
        <w:rPr>
          <w:rFonts w:ascii="Times New Roman" w:hAnsi="Times New Roman"/>
          <w:sz w:val="24"/>
          <w:szCs w:val="24"/>
        </w:rPr>
      </w:pPr>
      <w:r w:rsidRPr="000F39C1">
        <w:rPr>
          <w:rFonts w:ascii="Times New Roman" w:hAnsi="Times New Roman"/>
          <w:sz w:val="24"/>
          <w:szCs w:val="24"/>
        </w:rPr>
        <w:lastRenderedPageBreak/>
        <w:t xml:space="preserve">- </w:t>
      </w:r>
      <w:proofErr w:type="spellStart"/>
      <w:proofErr w:type="gramStart"/>
      <w:r w:rsidRPr="000F39C1">
        <w:rPr>
          <w:rFonts w:ascii="Times New Roman" w:hAnsi="Times New Roman"/>
          <w:sz w:val="24"/>
          <w:szCs w:val="24"/>
        </w:rPr>
        <w:t>informează</w:t>
      </w:r>
      <w:proofErr w:type="spellEnd"/>
      <w:proofErr w:type="gramEnd"/>
      <w:r w:rsidRPr="000F39C1">
        <w:rPr>
          <w:rFonts w:ascii="Times New Roman" w:hAnsi="Times New Roman"/>
          <w:sz w:val="24"/>
          <w:szCs w:val="24"/>
        </w:rPr>
        <w:t xml:space="preserve"> </w:t>
      </w:r>
      <w:proofErr w:type="spellStart"/>
      <w:r w:rsidRPr="000F39C1">
        <w:rPr>
          <w:rFonts w:ascii="Times New Roman" w:hAnsi="Times New Roman"/>
          <w:sz w:val="24"/>
          <w:szCs w:val="24"/>
        </w:rPr>
        <w:t>conducătorul</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instituției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asupra</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problemelor</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mediu</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ivite</w:t>
      </w:r>
      <w:proofErr w:type="spellEnd"/>
      <w:r w:rsidRPr="000F39C1">
        <w:rPr>
          <w:rFonts w:ascii="Times New Roman" w:hAnsi="Times New Roman"/>
          <w:sz w:val="24"/>
          <w:szCs w:val="24"/>
        </w:rPr>
        <w:t xml:space="preserve"> la </w:t>
      </w:r>
      <w:proofErr w:type="spellStart"/>
      <w:r w:rsidRPr="000F39C1">
        <w:rPr>
          <w:rFonts w:ascii="Times New Roman" w:hAnsi="Times New Roman"/>
          <w:sz w:val="24"/>
          <w:szCs w:val="24"/>
        </w:rPr>
        <w:t>nivelul</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orasului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și</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propune</w:t>
      </w:r>
      <w:proofErr w:type="spellEnd"/>
      <w:r w:rsidRPr="000F39C1">
        <w:rPr>
          <w:rFonts w:ascii="Times New Roman" w:hAnsi="Times New Roman"/>
          <w:sz w:val="24"/>
          <w:szCs w:val="24"/>
        </w:rPr>
        <w:t xml:space="preserve"> </w:t>
      </w:r>
      <w:proofErr w:type="spellStart"/>
      <w:r w:rsidRPr="000F39C1">
        <w:rPr>
          <w:rFonts w:ascii="Times New Roman" w:hAnsi="Times New Roman"/>
          <w:sz w:val="24"/>
          <w:szCs w:val="24"/>
        </w:rPr>
        <w:t>măsuri</w:t>
      </w:r>
      <w:proofErr w:type="spellEnd"/>
      <w:r w:rsidRPr="000F39C1">
        <w:rPr>
          <w:rFonts w:ascii="Times New Roman" w:hAnsi="Times New Roman"/>
          <w:sz w:val="24"/>
          <w:szCs w:val="24"/>
        </w:rPr>
        <w:t xml:space="preserve"> de </w:t>
      </w:r>
      <w:proofErr w:type="spellStart"/>
      <w:r w:rsidRPr="000F39C1">
        <w:rPr>
          <w:rFonts w:ascii="Times New Roman" w:hAnsi="Times New Roman"/>
          <w:sz w:val="24"/>
          <w:szCs w:val="24"/>
        </w:rPr>
        <w:t>remediere</w:t>
      </w:r>
      <w:proofErr w:type="spellEnd"/>
      <w:r w:rsidRPr="000F39C1">
        <w:rPr>
          <w:rFonts w:ascii="Times New Roman" w:hAnsi="Times New Roman"/>
          <w:sz w:val="24"/>
          <w:szCs w:val="24"/>
        </w:rPr>
        <w:t xml:space="preserve">; </w:t>
      </w:r>
    </w:p>
    <w:p w:rsidR="00CC5BE7" w:rsidRPr="00355EFC" w:rsidRDefault="000F39C1" w:rsidP="000F39C1">
      <w:pPr>
        <w:ind w:firstLine="270"/>
        <w:jc w:val="both"/>
      </w:pPr>
      <w:r w:rsidRPr="000F39C1">
        <w:rPr>
          <w:rFonts w:eastAsia="Calibri"/>
        </w:rPr>
        <w:t>-indeplineste si orice atributii solicitate de catre seful ierarhic sau de catre seful institutiei.</w:t>
      </w:r>
    </w:p>
    <w:p w:rsidR="00CC5BE7" w:rsidRPr="00D01B37" w:rsidRDefault="00CC5BE7" w:rsidP="00BA6BA3">
      <w:pPr>
        <w:ind w:firstLine="360"/>
        <w:jc w:val="both"/>
      </w:pPr>
    </w:p>
    <w:p w:rsidR="009F5C63" w:rsidRPr="00D01B37" w:rsidRDefault="009F5C63" w:rsidP="00CC5BE7">
      <w:pPr>
        <w:jc w:val="both"/>
        <w:rPr>
          <w:rFonts w:eastAsia="Calibri"/>
          <w:b/>
        </w:rPr>
      </w:pPr>
      <w:r w:rsidRPr="00D01B37">
        <w:rPr>
          <w:b/>
        </w:rPr>
        <w:t>Bibliografia şi tematica de studiu:</w:t>
      </w:r>
      <w:r w:rsidRPr="00D01B37">
        <w:rPr>
          <w:rFonts w:eastAsia="Calibri"/>
          <w:b/>
        </w:rPr>
        <w:t xml:space="preserve"> </w:t>
      </w:r>
    </w:p>
    <w:p w:rsidR="006B1CE6" w:rsidRPr="00BA04B8" w:rsidRDefault="006B1CE6" w:rsidP="00A27569">
      <w:pPr>
        <w:pStyle w:val="ListParagraph"/>
        <w:numPr>
          <w:ilvl w:val="0"/>
          <w:numId w:val="14"/>
        </w:numPr>
        <w:autoSpaceDE w:val="0"/>
        <w:autoSpaceDN w:val="0"/>
        <w:adjustRightInd w:val="0"/>
        <w:spacing w:after="0"/>
        <w:ind w:left="0" w:firstLine="360"/>
        <w:jc w:val="both"/>
        <w:rPr>
          <w:rFonts w:ascii="Times New Roman" w:hAnsi="Times New Roman"/>
          <w:sz w:val="24"/>
          <w:szCs w:val="24"/>
        </w:rPr>
      </w:pPr>
      <w:r w:rsidRPr="00BA04B8">
        <w:rPr>
          <w:rFonts w:ascii="Times New Roman" w:hAnsi="Times New Roman"/>
          <w:sz w:val="24"/>
          <w:szCs w:val="24"/>
        </w:rPr>
        <w:t>Titlul I și III ale părții a VI-a din Ordonanța de urgență a Guvernului nr. 57/2019, cu modificările și completările ulterioare</w:t>
      </w:r>
    </w:p>
    <w:p w:rsidR="006B1CE6" w:rsidRPr="001E6DFE" w:rsidRDefault="006B1CE6" w:rsidP="00A27569">
      <w:pPr>
        <w:autoSpaceDE w:val="0"/>
        <w:autoSpaceDN w:val="0"/>
        <w:adjustRightInd w:val="0"/>
        <w:ind w:firstLine="360"/>
        <w:jc w:val="both"/>
      </w:pPr>
      <w:r w:rsidRPr="001E6DFE">
        <w:rPr>
          <w:b/>
          <w:i/>
        </w:rPr>
        <w:t>cu tematica</w:t>
      </w:r>
      <w:r w:rsidRPr="001E6DFE">
        <w:t xml:space="preserve"> Titlul I Dispoziţii generale, ARTICOLUL 368 Principii aplicabile conduitei profesionale a funcţionarilor publici şi personalului contractual din administraţia publică</w:t>
      </w:r>
    </w:p>
    <w:p w:rsidR="006B1CE6" w:rsidRPr="00C35E63" w:rsidRDefault="006B1CE6" w:rsidP="00A27569">
      <w:pPr>
        <w:ind w:firstLine="360"/>
        <w:jc w:val="both"/>
      </w:pPr>
      <w:r w:rsidRPr="00C35E63">
        <w:rPr>
          <w:bCs/>
        </w:rPr>
        <w:t>TITLUL III</w:t>
      </w:r>
      <w:r w:rsidRPr="00C35E63">
        <w:rPr>
          <w:b/>
          <w:bCs/>
        </w:rPr>
        <w:t xml:space="preserve"> </w:t>
      </w:r>
      <w:r w:rsidRPr="00C35E63">
        <w:t xml:space="preserve">Personalul contractual din autorităţile şi instituţiile publice , CAPITOLUL </w:t>
      </w:r>
      <w:r w:rsidRPr="00C35E63">
        <w:rPr>
          <w:bCs/>
        </w:rPr>
        <w:t xml:space="preserve"> III</w:t>
      </w:r>
      <w:r w:rsidRPr="00C35E63">
        <w:rPr>
          <w:b/>
          <w:bCs/>
        </w:rPr>
        <w:t xml:space="preserve"> </w:t>
      </w:r>
      <w:r w:rsidRPr="00C35E63">
        <w:t>Drepturi şi obligaţii ale personalului contractual din administraţia publică (art.549-art.553)</w:t>
      </w:r>
    </w:p>
    <w:p w:rsidR="006B1CE6" w:rsidRDefault="006B1CE6" w:rsidP="00A27569">
      <w:pPr>
        <w:tabs>
          <w:tab w:val="left" w:pos="360"/>
        </w:tabs>
        <w:ind w:firstLine="360"/>
        <w:jc w:val="both"/>
      </w:pPr>
    </w:p>
    <w:p w:rsidR="006B1CE6" w:rsidRPr="00BA04B8" w:rsidRDefault="006B1CE6" w:rsidP="00A27569">
      <w:pPr>
        <w:pStyle w:val="ListParagraph"/>
        <w:numPr>
          <w:ilvl w:val="0"/>
          <w:numId w:val="14"/>
        </w:numPr>
        <w:tabs>
          <w:tab w:val="left" w:pos="360"/>
        </w:tabs>
        <w:ind w:left="0" w:firstLine="360"/>
        <w:jc w:val="both"/>
        <w:rPr>
          <w:rFonts w:ascii="Times New Roman" w:hAnsi="Times New Roman"/>
          <w:sz w:val="24"/>
          <w:szCs w:val="24"/>
        </w:rPr>
      </w:pPr>
      <w:proofErr w:type="spellStart"/>
      <w:r w:rsidRPr="00BA04B8">
        <w:rPr>
          <w:rFonts w:ascii="Times New Roman" w:hAnsi="Times New Roman"/>
          <w:sz w:val="24"/>
          <w:szCs w:val="24"/>
        </w:rPr>
        <w:t>Legea</w:t>
      </w:r>
      <w:proofErr w:type="spellEnd"/>
      <w:r w:rsidRPr="00BA04B8">
        <w:rPr>
          <w:rFonts w:ascii="Times New Roman" w:hAnsi="Times New Roman"/>
          <w:sz w:val="24"/>
          <w:szCs w:val="24"/>
        </w:rPr>
        <w:t xml:space="preserve"> nr. 132/2010 privind colectarea selectivă a deşeurilor în instituţiile publice, cu modificările și completările </w:t>
      </w:r>
      <w:proofErr w:type="gramStart"/>
      <w:r w:rsidRPr="00BA04B8">
        <w:rPr>
          <w:rFonts w:ascii="Times New Roman" w:hAnsi="Times New Roman"/>
          <w:sz w:val="24"/>
          <w:szCs w:val="24"/>
        </w:rPr>
        <w:t xml:space="preserve">ulterioare  </w:t>
      </w:r>
      <w:r w:rsidRPr="00BA04B8">
        <w:rPr>
          <w:rFonts w:ascii="Times New Roman" w:hAnsi="Times New Roman"/>
          <w:b/>
          <w:i/>
          <w:sz w:val="24"/>
          <w:szCs w:val="24"/>
        </w:rPr>
        <w:t>cu</w:t>
      </w:r>
      <w:proofErr w:type="gramEnd"/>
      <w:r w:rsidRPr="00BA04B8">
        <w:rPr>
          <w:rFonts w:ascii="Times New Roman" w:hAnsi="Times New Roman"/>
          <w:b/>
          <w:i/>
          <w:sz w:val="24"/>
          <w:szCs w:val="24"/>
        </w:rPr>
        <w:t xml:space="preserve"> tematica</w:t>
      </w:r>
      <w:r w:rsidRPr="00BA04B8">
        <w:rPr>
          <w:rFonts w:ascii="Times New Roman" w:hAnsi="Times New Roman"/>
          <w:sz w:val="24"/>
          <w:szCs w:val="24"/>
        </w:rPr>
        <w:t xml:space="preserve">:  Art. 2 – </w:t>
      </w:r>
      <w:proofErr w:type="gramStart"/>
      <w:r w:rsidRPr="00BA04B8">
        <w:rPr>
          <w:rFonts w:ascii="Times New Roman" w:hAnsi="Times New Roman"/>
          <w:sz w:val="24"/>
          <w:szCs w:val="24"/>
        </w:rPr>
        <w:t>art</w:t>
      </w:r>
      <w:proofErr w:type="gramEnd"/>
      <w:r w:rsidRPr="00BA04B8">
        <w:rPr>
          <w:rFonts w:ascii="Times New Roman" w:hAnsi="Times New Roman"/>
          <w:sz w:val="24"/>
          <w:szCs w:val="24"/>
        </w:rPr>
        <w:t>. 14, inclusiv</w:t>
      </w:r>
    </w:p>
    <w:p w:rsidR="006B1CE6" w:rsidRPr="00AF4F64" w:rsidRDefault="006B1CE6" w:rsidP="00A27569">
      <w:pPr>
        <w:pStyle w:val="ListParagraph"/>
        <w:tabs>
          <w:tab w:val="left" w:pos="360"/>
        </w:tabs>
        <w:spacing w:after="0" w:line="240" w:lineRule="auto"/>
        <w:ind w:left="0" w:firstLine="360"/>
        <w:jc w:val="both"/>
        <w:rPr>
          <w:rFonts w:ascii="Times New Roman" w:eastAsia="Times New Roman" w:hAnsi="Times New Roman"/>
          <w:sz w:val="24"/>
          <w:szCs w:val="24"/>
        </w:rPr>
      </w:pPr>
    </w:p>
    <w:p w:rsidR="006B1CE6" w:rsidRPr="00BA04B8" w:rsidRDefault="006B1CE6" w:rsidP="00A27569">
      <w:pPr>
        <w:pStyle w:val="ListParagraph"/>
        <w:numPr>
          <w:ilvl w:val="0"/>
          <w:numId w:val="14"/>
        </w:numPr>
        <w:tabs>
          <w:tab w:val="left" w:pos="360"/>
        </w:tabs>
        <w:ind w:left="0" w:firstLine="360"/>
        <w:jc w:val="both"/>
        <w:rPr>
          <w:rFonts w:ascii="Times New Roman" w:hAnsi="Times New Roman"/>
          <w:sz w:val="24"/>
          <w:szCs w:val="24"/>
        </w:rPr>
      </w:pPr>
      <w:proofErr w:type="spellStart"/>
      <w:r w:rsidRPr="00BA04B8">
        <w:rPr>
          <w:rFonts w:ascii="Times New Roman" w:hAnsi="Times New Roman"/>
          <w:sz w:val="24"/>
          <w:szCs w:val="24"/>
        </w:rPr>
        <w:t>Legea</w:t>
      </w:r>
      <w:proofErr w:type="spellEnd"/>
      <w:r w:rsidRPr="00BA04B8">
        <w:rPr>
          <w:rFonts w:ascii="Times New Roman" w:hAnsi="Times New Roman"/>
          <w:sz w:val="24"/>
          <w:szCs w:val="24"/>
        </w:rPr>
        <w:t xml:space="preserve"> nr. 24/2007 privind reglementarea şi administrarea spaţiilor verzi din intravilanul localităţilor, cu modificările și completările ulterioare, </w:t>
      </w:r>
      <w:r w:rsidRPr="00BA04B8">
        <w:rPr>
          <w:rFonts w:ascii="Times New Roman" w:hAnsi="Times New Roman"/>
          <w:b/>
          <w:i/>
          <w:sz w:val="24"/>
          <w:szCs w:val="24"/>
        </w:rPr>
        <w:t>cu tematica</w:t>
      </w:r>
      <w:r w:rsidRPr="00BA04B8">
        <w:rPr>
          <w:rFonts w:ascii="Times New Roman" w:hAnsi="Times New Roman"/>
          <w:sz w:val="24"/>
          <w:szCs w:val="24"/>
        </w:rPr>
        <w:t>: Art. 3,5,7,16,17,18,19,20,21</w:t>
      </w:r>
    </w:p>
    <w:p w:rsidR="006B1CE6" w:rsidRPr="00671221" w:rsidRDefault="006B1CE6" w:rsidP="00A27569">
      <w:pPr>
        <w:tabs>
          <w:tab w:val="left" w:pos="360"/>
        </w:tabs>
        <w:ind w:firstLine="360"/>
        <w:jc w:val="both"/>
      </w:pPr>
    </w:p>
    <w:p w:rsidR="006B1CE6" w:rsidRPr="00BA04B8" w:rsidRDefault="006B1CE6" w:rsidP="00A27569">
      <w:pPr>
        <w:pStyle w:val="ListParagraph"/>
        <w:numPr>
          <w:ilvl w:val="0"/>
          <w:numId w:val="14"/>
        </w:numPr>
        <w:tabs>
          <w:tab w:val="left" w:pos="360"/>
        </w:tabs>
        <w:ind w:left="0" w:firstLine="360"/>
        <w:jc w:val="both"/>
        <w:rPr>
          <w:rFonts w:ascii="Times New Roman" w:hAnsi="Times New Roman"/>
          <w:b/>
          <w:i/>
          <w:sz w:val="24"/>
          <w:szCs w:val="24"/>
        </w:rPr>
      </w:pPr>
      <w:proofErr w:type="spellStart"/>
      <w:r w:rsidRPr="00BA04B8">
        <w:rPr>
          <w:rFonts w:ascii="Times New Roman" w:hAnsi="Times New Roman"/>
          <w:sz w:val="24"/>
          <w:szCs w:val="24"/>
        </w:rPr>
        <w:t>Ordonanţa</w:t>
      </w:r>
      <w:proofErr w:type="spellEnd"/>
      <w:r w:rsidRPr="00BA04B8">
        <w:rPr>
          <w:rFonts w:ascii="Times New Roman" w:hAnsi="Times New Roman"/>
          <w:sz w:val="24"/>
          <w:szCs w:val="24"/>
        </w:rPr>
        <w:t xml:space="preserve"> de </w:t>
      </w:r>
      <w:proofErr w:type="spellStart"/>
      <w:r w:rsidRPr="00BA04B8">
        <w:rPr>
          <w:rFonts w:ascii="Times New Roman" w:hAnsi="Times New Roman"/>
          <w:sz w:val="24"/>
          <w:szCs w:val="24"/>
        </w:rPr>
        <w:t>urgenţă</w:t>
      </w:r>
      <w:proofErr w:type="spellEnd"/>
      <w:r w:rsidRPr="00BA04B8">
        <w:rPr>
          <w:rFonts w:ascii="Times New Roman" w:hAnsi="Times New Roman"/>
          <w:sz w:val="24"/>
          <w:szCs w:val="24"/>
        </w:rPr>
        <w:t xml:space="preserve"> nr. 195/2005 privind protecţia mediului, cu modificările și completările ulterioare, </w:t>
      </w:r>
      <w:r w:rsidRPr="00BA04B8">
        <w:rPr>
          <w:rFonts w:ascii="Times New Roman" w:hAnsi="Times New Roman"/>
          <w:b/>
          <w:i/>
          <w:sz w:val="24"/>
          <w:szCs w:val="24"/>
        </w:rPr>
        <w:t xml:space="preserve">cu tematica: </w:t>
      </w:r>
    </w:p>
    <w:p w:rsidR="006B1CE6" w:rsidRPr="00056582" w:rsidRDefault="006B1CE6" w:rsidP="00A27569">
      <w:pPr>
        <w:pStyle w:val="ListParagraph"/>
        <w:tabs>
          <w:tab w:val="left" w:pos="360"/>
        </w:tabs>
        <w:spacing w:after="0" w:line="240" w:lineRule="auto"/>
        <w:ind w:left="0" w:firstLine="360"/>
        <w:jc w:val="both"/>
        <w:rPr>
          <w:rFonts w:ascii="Times New Roman" w:eastAsia="Times New Roman" w:hAnsi="Times New Roman"/>
          <w:sz w:val="24"/>
          <w:szCs w:val="24"/>
        </w:rPr>
      </w:pPr>
      <w:proofErr w:type="spellStart"/>
      <w:proofErr w:type="gramStart"/>
      <w:r w:rsidRPr="00056582">
        <w:rPr>
          <w:rFonts w:ascii="Times New Roman" w:eastAsia="Times New Roman" w:hAnsi="Times New Roman"/>
          <w:sz w:val="24"/>
          <w:szCs w:val="24"/>
        </w:rPr>
        <w:t>Capitolul</w:t>
      </w:r>
      <w:proofErr w:type="spellEnd"/>
      <w:r w:rsidRPr="00056582">
        <w:rPr>
          <w:rFonts w:ascii="Times New Roman" w:eastAsia="Times New Roman" w:hAnsi="Times New Roman"/>
          <w:sz w:val="24"/>
          <w:szCs w:val="24"/>
        </w:rPr>
        <w:t xml:space="preserve"> I – art.</w:t>
      </w:r>
      <w:proofErr w:type="gramEnd"/>
      <w:r w:rsidRPr="00056582">
        <w:rPr>
          <w:rFonts w:ascii="Times New Roman" w:eastAsia="Times New Roman" w:hAnsi="Times New Roman"/>
          <w:sz w:val="24"/>
          <w:szCs w:val="24"/>
        </w:rPr>
        <w:t xml:space="preserve"> </w:t>
      </w:r>
      <w:proofErr w:type="gramStart"/>
      <w:r w:rsidRPr="00056582">
        <w:rPr>
          <w:rFonts w:ascii="Times New Roman" w:eastAsia="Times New Roman" w:hAnsi="Times New Roman"/>
          <w:sz w:val="24"/>
          <w:szCs w:val="24"/>
        </w:rPr>
        <w:t>3, art.</w:t>
      </w:r>
      <w:proofErr w:type="gramEnd"/>
      <w:r w:rsidRPr="00056582">
        <w:rPr>
          <w:rFonts w:ascii="Times New Roman" w:eastAsia="Times New Roman" w:hAnsi="Times New Roman"/>
          <w:sz w:val="24"/>
          <w:szCs w:val="24"/>
        </w:rPr>
        <w:t xml:space="preserve"> 4</w:t>
      </w:r>
    </w:p>
    <w:p w:rsidR="009F5C63" w:rsidRDefault="006B1CE6" w:rsidP="00A27569">
      <w:pPr>
        <w:pStyle w:val="ListParagraph"/>
        <w:ind w:left="0" w:firstLine="360"/>
        <w:jc w:val="both"/>
        <w:rPr>
          <w:rFonts w:ascii="Times New Roman" w:hAnsi="Times New Roman"/>
          <w:sz w:val="24"/>
          <w:szCs w:val="24"/>
          <w:lang w:val="ro-RO"/>
        </w:rPr>
      </w:pPr>
      <w:proofErr w:type="spellStart"/>
      <w:r w:rsidRPr="00056582">
        <w:rPr>
          <w:rFonts w:ascii="Times New Roman" w:eastAsia="Times New Roman" w:hAnsi="Times New Roman"/>
          <w:sz w:val="24"/>
          <w:szCs w:val="24"/>
        </w:rPr>
        <w:t>Capitolul</w:t>
      </w:r>
      <w:proofErr w:type="spellEnd"/>
      <w:r w:rsidRPr="00056582">
        <w:rPr>
          <w:rFonts w:ascii="Times New Roman" w:eastAsia="Times New Roman" w:hAnsi="Times New Roman"/>
          <w:sz w:val="24"/>
          <w:szCs w:val="24"/>
        </w:rPr>
        <w:t xml:space="preserve"> XIV- </w:t>
      </w:r>
      <w:proofErr w:type="spellStart"/>
      <w:r w:rsidRPr="00056582">
        <w:rPr>
          <w:rFonts w:ascii="Times New Roman" w:eastAsia="Times New Roman" w:hAnsi="Times New Roman"/>
          <w:sz w:val="24"/>
          <w:szCs w:val="24"/>
        </w:rPr>
        <w:t>Secţiunea</w:t>
      </w:r>
      <w:proofErr w:type="spellEnd"/>
      <w:r w:rsidRPr="00056582">
        <w:rPr>
          <w:rFonts w:ascii="Times New Roman" w:eastAsia="Times New Roman" w:hAnsi="Times New Roman"/>
          <w:sz w:val="24"/>
          <w:szCs w:val="24"/>
        </w:rPr>
        <w:t xml:space="preserve"> a 2-a – art. </w:t>
      </w:r>
      <w:proofErr w:type="gramStart"/>
      <w:r w:rsidRPr="00056582">
        <w:rPr>
          <w:rFonts w:ascii="Times New Roman" w:eastAsia="Times New Roman" w:hAnsi="Times New Roman"/>
          <w:sz w:val="24"/>
          <w:szCs w:val="24"/>
        </w:rPr>
        <w:t xml:space="preserve">90, </w:t>
      </w:r>
      <w:proofErr w:type="spellStart"/>
      <w:r w:rsidRPr="00056582">
        <w:rPr>
          <w:rFonts w:ascii="Times New Roman" w:eastAsia="Times New Roman" w:hAnsi="Times New Roman"/>
          <w:sz w:val="24"/>
          <w:szCs w:val="24"/>
        </w:rPr>
        <w:t>Secţiunea</w:t>
      </w:r>
      <w:proofErr w:type="spellEnd"/>
      <w:r w:rsidRPr="00056582">
        <w:rPr>
          <w:rFonts w:ascii="Times New Roman" w:eastAsia="Times New Roman" w:hAnsi="Times New Roman"/>
          <w:sz w:val="24"/>
          <w:szCs w:val="24"/>
        </w:rPr>
        <w:t xml:space="preserve"> a 3-a – art.</w:t>
      </w:r>
      <w:proofErr w:type="gramEnd"/>
      <w:r w:rsidRPr="00056582">
        <w:rPr>
          <w:rFonts w:ascii="Times New Roman" w:eastAsia="Times New Roman" w:hAnsi="Times New Roman"/>
          <w:sz w:val="24"/>
          <w:szCs w:val="24"/>
        </w:rPr>
        <w:t xml:space="preserve"> 94</w:t>
      </w:r>
      <w:r w:rsidR="009F5C63" w:rsidRPr="0022187B">
        <w:rPr>
          <w:rFonts w:ascii="Times New Roman" w:hAnsi="Times New Roman"/>
          <w:sz w:val="24"/>
          <w:szCs w:val="24"/>
          <w:lang w:val="ro-RO"/>
        </w:rPr>
        <w:t xml:space="preserve">        </w:t>
      </w:r>
    </w:p>
    <w:p w:rsidR="0029692F" w:rsidRDefault="0029692F" w:rsidP="00B74AA3">
      <w:pPr>
        <w:pStyle w:val="ListParagraph"/>
        <w:ind w:left="252"/>
        <w:jc w:val="both"/>
        <w:rPr>
          <w:rFonts w:ascii="Times New Roman" w:hAnsi="Times New Roman"/>
          <w:sz w:val="24"/>
          <w:szCs w:val="24"/>
          <w:lang w:val="ro-RO"/>
        </w:rPr>
      </w:pPr>
    </w:p>
    <w:p w:rsidR="007B5B92" w:rsidRPr="0022187B" w:rsidRDefault="007B5B92" w:rsidP="00B74AA3">
      <w:pPr>
        <w:pStyle w:val="ListParagraph"/>
        <w:ind w:left="252"/>
        <w:jc w:val="both"/>
        <w:rPr>
          <w:rFonts w:ascii="Times New Roman" w:hAnsi="Times New Roman"/>
          <w:sz w:val="24"/>
          <w:szCs w:val="24"/>
          <w:lang w:val="ro-RO"/>
        </w:rPr>
      </w:pPr>
    </w:p>
    <w:p w:rsidR="00313EB7" w:rsidRDefault="00313EB7" w:rsidP="00BE7740">
      <w:pPr>
        <w:ind w:left="-426" w:right="-459" w:hanging="141"/>
      </w:pPr>
    </w:p>
    <w:p w:rsidR="00A563B7" w:rsidRDefault="00A563B7" w:rsidP="00BE7740">
      <w:pPr>
        <w:ind w:left="-426" w:right="-459" w:hanging="141"/>
      </w:pPr>
    </w:p>
    <w:p w:rsidR="00FE2AB2" w:rsidRDefault="00FE2AB2" w:rsidP="00BE7740">
      <w:pPr>
        <w:ind w:left="-426" w:right="-459" w:hanging="141"/>
      </w:pPr>
    </w:p>
    <w:p w:rsidR="00FE2AB2" w:rsidRDefault="00FE2AB2" w:rsidP="00BE7740">
      <w:pPr>
        <w:ind w:left="-426" w:right="-459" w:hanging="141"/>
      </w:pPr>
    </w:p>
    <w:p w:rsidR="00DB5378" w:rsidRDefault="00DB5378"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654796" w:rsidRDefault="00654796" w:rsidP="00FE2AB2">
      <w:pPr>
        <w:ind w:left="-426" w:right="-68" w:hanging="141"/>
        <w:jc w:val="right"/>
      </w:pPr>
    </w:p>
    <w:p w:rsidR="00992E95" w:rsidRDefault="00992E95" w:rsidP="00FE2AB2">
      <w:pPr>
        <w:ind w:left="-426" w:right="-68" w:hanging="141"/>
        <w:jc w:val="right"/>
      </w:pPr>
    </w:p>
    <w:p w:rsidR="00992E95" w:rsidRDefault="00992E95" w:rsidP="00FE2AB2">
      <w:pPr>
        <w:ind w:left="-426" w:right="-68" w:hanging="141"/>
        <w:jc w:val="right"/>
      </w:pPr>
    </w:p>
    <w:p w:rsidR="00992E95" w:rsidRDefault="00992E95" w:rsidP="00FE2AB2">
      <w:pPr>
        <w:ind w:left="-426" w:right="-68" w:hanging="141"/>
        <w:jc w:val="right"/>
      </w:pPr>
    </w:p>
    <w:p w:rsidR="00654796" w:rsidRDefault="00654796" w:rsidP="00FE2AB2">
      <w:pPr>
        <w:ind w:left="-426" w:right="-68" w:hanging="141"/>
        <w:jc w:val="right"/>
      </w:pPr>
    </w:p>
    <w:p w:rsidR="009565ED" w:rsidRDefault="009565ED" w:rsidP="00FE2AB2">
      <w:pPr>
        <w:ind w:left="-426" w:right="-68" w:hanging="141"/>
        <w:jc w:val="right"/>
      </w:pPr>
    </w:p>
    <w:p w:rsidR="00654796" w:rsidRDefault="00654796" w:rsidP="00E43CDD">
      <w:pPr>
        <w:ind w:right="-68"/>
      </w:pPr>
    </w:p>
    <w:p w:rsidR="00654796" w:rsidRPr="000F51A6" w:rsidRDefault="00654796" w:rsidP="00654796">
      <w:pPr>
        <w:spacing w:before="100" w:beforeAutospacing="1" w:after="100" w:afterAutospacing="1"/>
        <w:jc w:val="center"/>
        <w:outlineLvl w:val="3"/>
        <w:rPr>
          <w:b/>
          <w:bCs/>
          <w:lang w:eastAsia="ro-RO"/>
        </w:rPr>
      </w:pPr>
      <w:r w:rsidRPr="000F51A6">
        <w:rPr>
          <w:b/>
          <w:bCs/>
          <w:lang w:eastAsia="ro-RO"/>
        </w:rPr>
        <w:lastRenderedPageBreak/>
        <w:t>Formular de înscriere</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Autoritatea</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sau</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instituţia</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publică</w:t>
      </w:r>
      <w:proofErr w:type="spellEnd"/>
      <w:r w:rsidRPr="00941D2A">
        <w:rPr>
          <w:rFonts w:ascii="Times New Roman" w:hAnsi="Times New Roman"/>
          <w:sz w:val="24"/>
          <w:szCs w:val="24"/>
          <w:lang w:eastAsia="ro-RO"/>
        </w:rPr>
        <w:t>:</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Funcţia</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solicitată</w:t>
      </w:r>
      <w:proofErr w:type="spellEnd"/>
      <w:r w:rsidRPr="00941D2A">
        <w:rPr>
          <w:rFonts w:ascii="Times New Roman" w:hAnsi="Times New Roman"/>
          <w:sz w:val="24"/>
          <w:szCs w:val="24"/>
          <w:lang w:eastAsia="ro-RO"/>
        </w:rPr>
        <w:t>:</w:t>
      </w:r>
    </w:p>
    <w:p w:rsidR="00654796" w:rsidRPr="00941D2A" w:rsidRDefault="00654796" w:rsidP="00654796">
      <w:pPr>
        <w:pStyle w:val="NoSpacing"/>
        <w:spacing w:line="276" w:lineRule="auto"/>
        <w:rPr>
          <w:rFonts w:ascii="Times New Roman" w:hAnsi="Times New Roman"/>
          <w:sz w:val="24"/>
          <w:szCs w:val="24"/>
          <w:lang w:eastAsia="ro-RO"/>
        </w:rPr>
      </w:pPr>
      <w:r w:rsidRPr="00941D2A">
        <w:rPr>
          <w:rFonts w:ascii="Times New Roman" w:hAnsi="Times New Roman"/>
          <w:sz w:val="24"/>
          <w:szCs w:val="24"/>
          <w:lang w:eastAsia="ro-RO"/>
        </w:rPr>
        <w:t xml:space="preserve">Data </w:t>
      </w:r>
      <w:proofErr w:type="spellStart"/>
      <w:r w:rsidRPr="00941D2A">
        <w:rPr>
          <w:rFonts w:ascii="Times New Roman" w:hAnsi="Times New Roman"/>
          <w:sz w:val="24"/>
          <w:szCs w:val="24"/>
          <w:lang w:eastAsia="ro-RO"/>
        </w:rPr>
        <w:t>organizării</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concursului</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proba</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scrisă</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şi</w:t>
      </w:r>
      <w:proofErr w:type="spellEnd"/>
      <w:r w:rsidRPr="00941D2A">
        <w:rPr>
          <w:rFonts w:ascii="Times New Roman" w:hAnsi="Times New Roman"/>
          <w:sz w:val="24"/>
          <w:szCs w:val="24"/>
          <w:lang w:eastAsia="ro-RO"/>
        </w:rPr>
        <w:t>/</w:t>
      </w:r>
      <w:proofErr w:type="spellStart"/>
      <w:r w:rsidRPr="00941D2A">
        <w:rPr>
          <w:rFonts w:ascii="Times New Roman" w:hAnsi="Times New Roman"/>
          <w:sz w:val="24"/>
          <w:szCs w:val="24"/>
          <w:lang w:eastAsia="ro-RO"/>
        </w:rPr>
        <w:t>sau</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proba</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practică</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după</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caz</w:t>
      </w:r>
      <w:proofErr w:type="spellEnd"/>
      <w:r w:rsidRPr="00941D2A">
        <w:rPr>
          <w:rFonts w:ascii="Times New Roman" w:hAnsi="Times New Roman"/>
          <w:sz w:val="24"/>
          <w:szCs w:val="24"/>
          <w:lang w:eastAsia="ro-RO"/>
        </w:rPr>
        <w:t>:</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Numele</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şi</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prenumele</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candidatului</w:t>
      </w:r>
      <w:proofErr w:type="spellEnd"/>
      <w:r w:rsidRPr="00941D2A">
        <w:rPr>
          <w:rFonts w:ascii="Times New Roman" w:hAnsi="Times New Roman"/>
          <w:sz w:val="24"/>
          <w:szCs w:val="24"/>
          <w:lang w:eastAsia="ro-RO"/>
        </w:rPr>
        <w:t>:</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Datele</w:t>
      </w:r>
      <w:proofErr w:type="spellEnd"/>
      <w:r w:rsidRPr="00941D2A">
        <w:rPr>
          <w:rFonts w:ascii="Times New Roman" w:hAnsi="Times New Roman"/>
          <w:sz w:val="24"/>
          <w:szCs w:val="24"/>
          <w:lang w:eastAsia="ro-RO"/>
        </w:rPr>
        <w:t xml:space="preserve"> de contact ale </w:t>
      </w:r>
      <w:proofErr w:type="spellStart"/>
      <w:r w:rsidRPr="00941D2A">
        <w:rPr>
          <w:rFonts w:ascii="Times New Roman" w:hAnsi="Times New Roman"/>
          <w:sz w:val="24"/>
          <w:szCs w:val="24"/>
          <w:lang w:eastAsia="ro-RO"/>
        </w:rPr>
        <w:t>candidatului</w:t>
      </w:r>
      <w:proofErr w:type="spellEnd"/>
      <w:r w:rsidRPr="00941D2A">
        <w:rPr>
          <w:rFonts w:ascii="Times New Roman" w:hAnsi="Times New Roman"/>
          <w:sz w:val="24"/>
          <w:szCs w:val="24"/>
          <w:lang w:eastAsia="ro-RO"/>
        </w:rPr>
        <w:t xml:space="preserve"> (Se </w:t>
      </w:r>
      <w:proofErr w:type="spellStart"/>
      <w:r w:rsidRPr="00941D2A">
        <w:rPr>
          <w:rFonts w:ascii="Times New Roman" w:hAnsi="Times New Roman"/>
          <w:sz w:val="24"/>
          <w:szCs w:val="24"/>
          <w:lang w:eastAsia="ro-RO"/>
        </w:rPr>
        <w:t>utilizează</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pentru</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comunicarea</w:t>
      </w:r>
      <w:proofErr w:type="spellEnd"/>
      <w:r w:rsidRPr="00941D2A">
        <w:rPr>
          <w:rFonts w:ascii="Times New Roman" w:hAnsi="Times New Roman"/>
          <w:sz w:val="24"/>
          <w:szCs w:val="24"/>
          <w:lang w:eastAsia="ro-RO"/>
        </w:rPr>
        <w:t xml:space="preserve"> cu </w:t>
      </w:r>
      <w:proofErr w:type="spellStart"/>
      <w:r w:rsidRPr="00941D2A">
        <w:rPr>
          <w:rFonts w:ascii="Times New Roman" w:hAnsi="Times New Roman"/>
          <w:sz w:val="24"/>
          <w:szCs w:val="24"/>
          <w:lang w:eastAsia="ro-RO"/>
        </w:rPr>
        <w:t>privire</w:t>
      </w:r>
      <w:proofErr w:type="spellEnd"/>
      <w:r w:rsidRPr="00941D2A">
        <w:rPr>
          <w:rFonts w:ascii="Times New Roman" w:hAnsi="Times New Roman"/>
          <w:sz w:val="24"/>
          <w:szCs w:val="24"/>
          <w:lang w:eastAsia="ro-RO"/>
        </w:rPr>
        <w:t xml:space="preserve"> la concurs.):</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Adresa</w:t>
      </w:r>
      <w:proofErr w:type="spellEnd"/>
      <w:r w:rsidRPr="00941D2A">
        <w:rPr>
          <w:rFonts w:ascii="Times New Roman" w:hAnsi="Times New Roman"/>
          <w:sz w:val="24"/>
          <w:szCs w:val="24"/>
          <w:lang w:eastAsia="ro-RO"/>
        </w:rPr>
        <w:t>:</w:t>
      </w:r>
    </w:p>
    <w:p w:rsidR="00654796" w:rsidRPr="00941D2A" w:rsidRDefault="00654796" w:rsidP="00654796">
      <w:pPr>
        <w:pStyle w:val="NoSpacing"/>
        <w:spacing w:line="276" w:lineRule="auto"/>
        <w:rPr>
          <w:rFonts w:ascii="Times New Roman" w:hAnsi="Times New Roman"/>
          <w:sz w:val="24"/>
          <w:szCs w:val="24"/>
          <w:lang w:eastAsia="ro-RO"/>
        </w:rPr>
      </w:pPr>
      <w:r w:rsidRPr="00941D2A">
        <w:rPr>
          <w:rFonts w:ascii="Times New Roman" w:hAnsi="Times New Roman"/>
          <w:sz w:val="24"/>
          <w:szCs w:val="24"/>
          <w:lang w:eastAsia="ro-RO"/>
        </w:rPr>
        <w:t>E-mail:</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Telefon</w:t>
      </w:r>
      <w:proofErr w:type="spellEnd"/>
      <w:r w:rsidRPr="00941D2A">
        <w:rPr>
          <w:rFonts w:ascii="Times New Roman" w:hAnsi="Times New Roman"/>
          <w:sz w:val="24"/>
          <w:szCs w:val="24"/>
          <w:lang w:eastAsia="ro-RO"/>
        </w:rPr>
        <w:t>:</w:t>
      </w:r>
    </w:p>
    <w:p w:rsidR="00654796" w:rsidRPr="00941D2A" w:rsidRDefault="00654796" w:rsidP="00654796">
      <w:pPr>
        <w:pStyle w:val="NoSpacing"/>
        <w:spacing w:line="276" w:lineRule="auto"/>
        <w:rPr>
          <w:rFonts w:ascii="Times New Roman" w:hAnsi="Times New Roman"/>
          <w:sz w:val="24"/>
          <w:szCs w:val="24"/>
          <w:lang w:eastAsia="ro-RO"/>
        </w:rPr>
      </w:pPr>
      <w:proofErr w:type="spellStart"/>
      <w:r w:rsidRPr="00941D2A">
        <w:rPr>
          <w:rFonts w:ascii="Times New Roman" w:hAnsi="Times New Roman"/>
          <w:sz w:val="24"/>
          <w:szCs w:val="24"/>
          <w:lang w:eastAsia="ro-RO"/>
        </w:rPr>
        <w:t>Persoane</w:t>
      </w:r>
      <w:proofErr w:type="spellEnd"/>
      <w:r w:rsidRPr="00941D2A">
        <w:rPr>
          <w:rFonts w:ascii="Times New Roman" w:hAnsi="Times New Roman"/>
          <w:sz w:val="24"/>
          <w:szCs w:val="24"/>
          <w:lang w:eastAsia="ro-RO"/>
        </w:rPr>
        <w:t xml:space="preserve"> de contact </w:t>
      </w:r>
      <w:proofErr w:type="spellStart"/>
      <w:r w:rsidRPr="00941D2A">
        <w:rPr>
          <w:rFonts w:ascii="Times New Roman" w:hAnsi="Times New Roman"/>
          <w:sz w:val="24"/>
          <w:szCs w:val="24"/>
          <w:lang w:eastAsia="ro-RO"/>
        </w:rPr>
        <w:t>pentru</w:t>
      </w:r>
      <w:proofErr w:type="spellEnd"/>
      <w:r w:rsidRPr="00941D2A">
        <w:rPr>
          <w:rFonts w:ascii="Times New Roman" w:hAnsi="Times New Roman"/>
          <w:sz w:val="24"/>
          <w:szCs w:val="24"/>
          <w:lang w:eastAsia="ro-RO"/>
        </w:rPr>
        <w:t xml:space="preserve"> </w:t>
      </w:r>
      <w:proofErr w:type="spellStart"/>
      <w:r w:rsidRPr="00941D2A">
        <w:rPr>
          <w:rFonts w:ascii="Times New Roman" w:hAnsi="Times New Roman"/>
          <w:sz w:val="24"/>
          <w:szCs w:val="24"/>
          <w:lang w:eastAsia="ro-RO"/>
        </w:rPr>
        <w:t>recomandări</w:t>
      </w:r>
      <w:proofErr w:type="spellEnd"/>
      <w:r w:rsidRPr="00941D2A">
        <w:rPr>
          <w:rFonts w:ascii="Times New Roman" w:hAnsi="Times New Roman"/>
          <w:sz w:val="24"/>
          <w:szCs w:val="24"/>
          <w:lang w:eastAsia="ro-RO"/>
        </w:rPr>
        <w:t>:</w:t>
      </w:r>
    </w:p>
    <w:tbl>
      <w:tblPr>
        <w:tblW w:w="97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4"/>
        <w:gridCol w:w="2625"/>
        <w:gridCol w:w="2626"/>
        <w:gridCol w:w="1980"/>
        <w:gridCol w:w="2430"/>
      </w:tblGrid>
      <w:tr w:rsidR="00654796" w:rsidRPr="00941D2A" w:rsidTr="0090610C">
        <w:trPr>
          <w:trHeight w:val="15"/>
          <w:tblCellSpacing w:w="15" w:type="dxa"/>
        </w:trPr>
        <w:tc>
          <w:tcPr>
            <w:tcW w:w="0" w:type="auto"/>
            <w:vAlign w:val="center"/>
            <w:hideMark/>
          </w:tcPr>
          <w:p w:rsidR="00654796" w:rsidRPr="00941D2A" w:rsidRDefault="00654796" w:rsidP="0090610C">
            <w:pPr>
              <w:rPr>
                <w:lang w:eastAsia="ro-RO"/>
              </w:rPr>
            </w:pPr>
          </w:p>
        </w:tc>
        <w:tc>
          <w:tcPr>
            <w:tcW w:w="0" w:type="auto"/>
            <w:vAlign w:val="center"/>
            <w:hideMark/>
          </w:tcPr>
          <w:p w:rsidR="00654796" w:rsidRPr="00941D2A" w:rsidRDefault="00654796" w:rsidP="0090610C">
            <w:pPr>
              <w:rPr>
                <w:lang w:eastAsia="ro-RO"/>
              </w:rPr>
            </w:pPr>
          </w:p>
        </w:tc>
        <w:tc>
          <w:tcPr>
            <w:tcW w:w="2596" w:type="dxa"/>
            <w:vAlign w:val="center"/>
            <w:hideMark/>
          </w:tcPr>
          <w:p w:rsidR="00654796" w:rsidRPr="00941D2A" w:rsidRDefault="00654796" w:rsidP="0090610C">
            <w:pPr>
              <w:rPr>
                <w:lang w:eastAsia="ro-RO"/>
              </w:rPr>
            </w:pPr>
          </w:p>
        </w:tc>
        <w:tc>
          <w:tcPr>
            <w:tcW w:w="1950" w:type="dxa"/>
            <w:vAlign w:val="center"/>
            <w:hideMark/>
          </w:tcPr>
          <w:p w:rsidR="00654796" w:rsidRPr="00941D2A" w:rsidRDefault="00654796" w:rsidP="0090610C">
            <w:pPr>
              <w:rPr>
                <w:lang w:eastAsia="ro-RO"/>
              </w:rPr>
            </w:pPr>
          </w:p>
        </w:tc>
        <w:tc>
          <w:tcPr>
            <w:tcW w:w="2385" w:type="dxa"/>
            <w:vAlign w:val="center"/>
            <w:hideMark/>
          </w:tcPr>
          <w:p w:rsidR="00654796" w:rsidRPr="00941D2A" w:rsidRDefault="00654796" w:rsidP="0090610C">
            <w:pPr>
              <w:rPr>
                <w:lang w:eastAsia="ro-RO"/>
              </w:rPr>
            </w:pPr>
          </w:p>
        </w:tc>
      </w:tr>
      <w:tr w:rsidR="00654796" w:rsidRPr="00941D2A" w:rsidTr="0090610C">
        <w:trPr>
          <w:trHeight w:val="345"/>
          <w:tblCellSpacing w:w="15" w:type="dxa"/>
        </w:trPr>
        <w:tc>
          <w:tcPr>
            <w:tcW w:w="0" w:type="auto"/>
            <w:vAlign w:val="center"/>
            <w:hideMark/>
          </w:tcPr>
          <w:p w:rsidR="00654796" w:rsidRPr="00941D2A" w:rsidRDefault="00654796" w:rsidP="0090610C">
            <w:pPr>
              <w:rPr>
                <w:lang w:eastAsia="ro-RO"/>
              </w:rPr>
            </w:pPr>
          </w:p>
        </w:tc>
        <w:tc>
          <w:tcPr>
            <w:tcW w:w="0" w:type="auto"/>
            <w:vAlign w:val="center"/>
            <w:hideMark/>
          </w:tcPr>
          <w:p w:rsidR="00654796" w:rsidRPr="00941D2A" w:rsidRDefault="00654796" w:rsidP="0090610C">
            <w:pPr>
              <w:jc w:val="center"/>
              <w:rPr>
                <w:lang w:eastAsia="ro-RO"/>
              </w:rPr>
            </w:pPr>
            <w:r w:rsidRPr="00941D2A">
              <w:rPr>
                <w:lang w:eastAsia="ro-RO"/>
              </w:rPr>
              <w:t>Numele şi prenumele</w:t>
            </w:r>
          </w:p>
        </w:tc>
        <w:tc>
          <w:tcPr>
            <w:tcW w:w="2596" w:type="dxa"/>
            <w:vAlign w:val="center"/>
            <w:hideMark/>
          </w:tcPr>
          <w:p w:rsidR="00654796" w:rsidRPr="00941D2A" w:rsidRDefault="00654796" w:rsidP="0090610C">
            <w:pPr>
              <w:jc w:val="center"/>
              <w:rPr>
                <w:lang w:eastAsia="ro-RO"/>
              </w:rPr>
            </w:pPr>
            <w:r w:rsidRPr="00941D2A">
              <w:rPr>
                <w:lang w:eastAsia="ro-RO"/>
              </w:rPr>
              <w:t>Instituţia</w:t>
            </w:r>
          </w:p>
        </w:tc>
        <w:tc>
          <w:tcPr>
            <w:tcW w:w="1950" w:type="dxa"/>
            <w:vAlign w:val="center"/>
            <w:hideMark/>
          </w:tcPr>
          <w:p w:rsidR="00654796" w:rsidRPr="00941D2A" w:rsidRDefault="00654796" w:rsidP="0090610C">
            <w:pPr>
              <w:jc w:val="center"/>
              <w:rPr>
                <w:lang w:eastAsia="ro-RO"/>
              </w:rPr>
            </w:pPr>
            <w:r w:rsidRPr="00941D2A">
              <w:rPr>
                <w:lang w:eastAsia="ro-RO"/>
              </w:rPr>
              <w:t>Funcţia</w:t>
            </w:r>
          </w:p>
        </w:tc>
        <w:tc>
          <w:tcPr>
            <w:tcW w:w="2385" w:type="dxa"/>
            <w:vAlign w:val="center"/>
            <w:hideMark/>
          </w:tcPr>
          <w:p w:rsidR="00654796" w:rsidRPr="00941D2A" w:rsidRDefault="00654796" w:rsidP="0090610C">
            <w:pPr>
              <w:jc w:val="center"/>
              <w:rPr>
                <w:lang w:eastAsia="ro-RO"/>
              </w:rPr>
            </w:pPr>
            <w:r w:rsidRPr="00941D2A">
              <w:rPr>
                <w:lang w:eastAsia="ro-RO"/>
              </w:rPr>
              <w:t>Numărul de telefon</w:t>
            </w:r>
          </w:p>
        </w:tc>
      </w:tr>
      <w:tr w:rsidR="00654796" w:rsidRPr="00941D2A" w:rsidTr="0090610C">
        <w:trPr>
          <w:trHeight w:val="392"/>
          <w:tblCellSpacing w:w="15" w:type="dxa"/>
        </w:trPr>
        <w:tc>
          <w:tcPr>
            <w:tcW w:w="0" w:type="auto"/>
            <w:vAlign w:val="center"/>
            <w:hideMark/>
          </w:tcPr>
          <w:p w:rsidR="00654796" w:rsidRPr="00941D2A" w:rsidRDefault="00654796" w:rsidP="0090610C">
            <w:pPr>
              <w:rPr>
                <w:lang w:eastAsia="ro-RO"/>
              </w:rPr>
            </w:pPr>
          </w:p>
        </w:tc>
        <w:tc>
          <w:tcPr>
            <w:tcW w:w="0" w:type="auto"/>
            <w:vAlign w:val="center"/>
            <w:hideMark/>
          </w:tcPr>
          <w:p w:rsidR="00654796" w:rsidRPr="00941D2A" w:rsidRDefault="00654796" w:rsidP="0090610C">
            <w:pPr>
              <w:rPr>
                <w:lang w:eastAsia="ro-RO"/>
              </w:rPr>
            </w:pPr>
          </w:p>
        </w:tc>
        <w:tc>
          <w:tcPr>
            <w:tcW w:w="2596" w:type="dxa"/>
            <w:vAlign w:val="center"/>
            <w:hideMark/>
          </w:tcPr>
          <w:p w:rsidR="00654796" w:rsidRPr="00941D2A" w:rsidRDefault="00654796" w:rsidP="0090610C">
            <w:pPr>
              <w:jc w:val="center"/>
              <w:rPr>
                <w:lang w:eastAsia="ro-RO"/>
              </w:rPr>
            </w:pPr>
          </w:p>
        </w:tc>
        <w:tc>
          <w:tcPr>
            <w:tcW w:w="1950" w:type="dxa"/>
            <w:vAlign w:val="center"/>
            <w:hideMark/>
          </w:tcPr>
          <w:p w:rsidR="00654796" w:rsidRPr="00941D2A" w:rsidRDefault="00654796" w:rsidP="0090610C">
            <w:pPr>
              <w:rPr>
                <w:lang w:eastAsia="ro-RO"/>
              </w:rPr>
            </w:pPr>
          </w:p>
        </w:tc>
        <w:tc>
          <w:tcPr>
            <w:tcW w:w="2385" w:type="dxa"/>
            <w:vAlign w:val="center"/>
            <w:hideMark/>
          </w:tcPr>
          <w:p w:rsidR="00654796" w:rsidRPr="00941D2A" w:rsidRDefault="00654796" w:rsidP="0090610C">
            <w:pPr>
              <w:jc w:val="center"/>
              <w:rPr>
                <w:lang w:eastAsia="ro-RO"/>
              </w:rPr>
            </w:pPr>
          </w:p>
        </w:tc>
      </w:tr>
      <w:tr w:rsidR="00654796" w:rsidRPr="00941D2A" w:rsidTr="0090610C">
        <w:trPr>
          <w:trHeight w:val="300"/>
          <w:tblCellSpacing w:w="15" w:type="dxa"/>
        </w:trPr>
        <w:tc>
          <w:tcPr>
            <w:tcW w:w="0" w:type="auto"/>
            <w:vAlign w:val="center"/>
            <w:hideMark/>
          </w:tcPr>
          <w:p w:rsidR="00654796" w:rsidRPr="00941D2A" w:rsidRDefault="00654796" w:rsidP="0090610C">
            <w:pPr>
              <w:rPr>
                <w:lang w:eastAsia="ro-RO"/>
              </w:rPr>
            </w:pPr>
          </w:p>
        </w:tc>
        <w:tc>
          <w:tcPr>
            <w:tcW w:w="0" w:type="auto"/>
            <w:vAlign w:val="center"/>
            <w:hideMark/>
          </w:tcPr>
          <w:p w:rsidR="00654796" w:rsidRPr="00941D2A" w:rsidRDefault="00654796" w:rsidP="0090610C">
            <w:pPr>
              <w:jc w:val="center"/>
              <w:rPr>
                <w:lang w:eastAsia="ro-RO"/>
              </w:rPr>
            </w:pPr>
          </w:p>
        </w:tc>
        <w:tc>
          <w:tcPr>
            <w:tcW w:w="2596" w:type="dxa"/>
            <w:vAlign w:val="center"/>
            <w:hideMark/>
          </w:tcPr>
          <w:p w:rsidR="00654796" w:rsidRPr="00941D2A" w:rsidRDefault="00654796" w:rsidP="0090610C">
            <w:pPr>
              <w:jc w:val="center"/>
              <w:rPr>
                <w:lang w:eastAsia="ro-RO"/>
              </w:rPr>
            </w:pPr>
          </w:p>
        </w:tc>
        <w:tc>
          <w:tcPr>
            <w:tcW w:w="1950" w:type="dxa"/>
            <w:vAlign w:val="center"/>
            <w:hideMark/>
          </w:tcPr>
          <w:p w:rsidR="00654796" w:rsidRPr="00941D2A" w:rsidRDefault="00654796" w:rsidP="0090610C">
            <w:pPr>
              <w:jc w:val="center"/>
              <w:rPr>
                <w:lang w:eastAsia="ro-RO"/>
              </w:rPr>
            </w:pPr>
          </w:p>
        </w:tc>
        <w:tc>
          <w:tcPr>
            <w:tcW w:w="2385" w:type="dxa"/>
            <w:vAlign w:val="center"/>
            <w:hideMark/>
          </w:tcPr>
          <w:p w:rsidR="00654796" w:rsidRPr="00941D2A" w:rsidRDefault="00654796" w:rsidP="0090610C">
            <w:pPr>
              <w:jc w:val="center"/>
              <w:rPr>
                <w:lang w:eastAsia="ro-RO"/>
              </w:rPr>
            </w:pPr>
          </w:p>
        </w:tc>
      </w:tr>
    </w:tbl>
    <w:p w:rsidR="00654796" w:rsidRPr="00941D2A" w:rsidRDefault="00654796" w:rsidP="00654796">
      <w:pPr>
        <w:jc w:val="both"/>
        <w:rPr>
          <w:lang w:eastAsia="ro-RO"/>
        </w:rPr>
      </w:pPr>
      <w:r w:rsidRPr="00941D2A">
        <w:rPr>
          <w:lang w:eastAsia="ro-RO"/>
        </w:rPr>
        <w:t>Anexez prezentei cereri dosarul cu actele solicitate.</w:t>
      </w:r>
    </w:p>
    <w:p w:rsidR="00654796" w:rsidRPr="00941D2A" w:rsidRDefault="00654796" w:rsidP="00654796">
      <w:pPr>
        <w:jc w:val="both"/>
        <w:rPr>
          <w:lang w:eastAsia="ro-RO"/>
        </w:rPr>
      </w:pPr>
      <w:r w:rsidRPr="00941D2A">
        <w:rPr>
          <w:lang w:eastAsia="ro-RO"/>
        </w:rPr>
        <w:t>Menţionez că am luat cunoştinţă de condiţiile de desfăşurare a concursului.</w:t>
      </w:r>
    </w:p>
    <w:p w:rsidR="00654796" w:rsidRPr="00941D2A" w:rsidRDefault="00654796" w:rsidP="00654796">
      <w:pPr>
        <w:jc w:val="both"/>
        <w:rPr>
          <w:lang w:eastAsia="ro-RO"/>
        </w:rPr>
      </w:pPr>
      <w:r w:rsidRPr="00941D2A">
        <w:rPr>
          <w:lang w:eastAsia="ro-RO"/>
        </w:rPr>
        <w:t xml:space="preserve">Cunoscând prevederile art. 4 </w:t>
      </w:r>
      <w:r w:rsidR="00B36AFD">
        <w:fldChar w:fldCharType="begin"/>
      </w:r>
      <w:r>
        <w:instrText>HYPERLINK "https://lege5.ro/App/Document/geydmobqg42q/regulamentul-nr-679-2016-privind-protectia-persoanelor-fizice-in-ceea-ce-priveste-prelucrarea-datelor-cu-caracter-personal-si-privind-libera-circulatie-a-acestor-date-si-de-abrogare-a-directivei-95-46?pid=94669750&amp;d=2023-05-02" \l "p-94669750" \t "_blank"</w:instrText>
      </w:r>
      <w:r w:rsidR="00B36AFD">
        <w:fldChar w:fldCharType="separate"/>
      </w:r>
      <w:r w:rsidRPr="00941D2A">
        <w:rPr>
          <w:color w:val="0000FF"/>
          <w:u w:val="single"/>
          <w:lang w:eastAsia="ro-RO"/>
        </w:rPr>
        <w:t>pct. 2</w:t>
      </w:r>
      <w:r w:rsidR="00B36AFD">
        <w:fldChar w:fldCharType="end"/>
      </w:r>
      <w:r w:rsidRPr="00941D2A">
        <w:rPr>
          <w:lang w:eastAsia="ro-RO"/>
        </w:rPr>
        <w:t xml:space="preserve"> şi </w:t>
      </w:r>
      <w:hyperlink r:id="rId11" w:anchor="p-94669759" w:tgtFrame="_blank" w:history="1">
        <w:r w:rsidRPr="00941D2A">
          <w:rPr>
            <w:color w:val="0000FF"/>
            <w:u w:val="single"/>
            <w:lang w:eastAsia="ro-RO"/>
          </w:rPr>
          <w:t>11</w:t>
        </w:r>
      </w:hyperlink>
      <w:r w:rsidRPr="00941D2A">
        <w:rPr>
          <w:lang w:eastAsia="ro-RO"/>
        </w:rPr>
        <w:t xml:space="preserve"> şi art. 6 alin. (1) </w:t>
      </w:r>
      <w:r w:rsidR="00B36AFD">
        <w:fldChar w:fldCharType="begin"/>
      </w:r>
      <w:r>
        <w:instrText>HYPERLINK "https://lege5.ro/App/Document/geydmobqg42q/regulamentul-nr-679-2016-privind-protectia-persoanelor-fizice-in-ceea-ce-priveste-prelucrarea-datelor-cu-caracter-personal-si-privind-libera-circulatie-a-acestor-date-si-de-abrogare-a-directivei-95-46?pid=94669794&amp;d=2023-05-02" \l "p-94669794" \t "_blank"</w:instrText>
      </w:r>
      <w:r w:rsidR="00B36AFD">
        <w:fldChar w:fldCharType="separate"/>
      </w:r>
      <w:r w:rsidRPr="00941D2A">
        <w:rPr>
          <w:color w:val="0000FF"/>
          <w:u w:val="single"/>
          <w:lang w:eastAsia="ro-RO"/>
        </w:rPr>
        <w:t>lit. a)</w:t>
      </w:r>
      <w:r w:rsidR="00B36AFD">
        <w:fldChar w:fldCharType="end"/>
      </w:r>
      <w:r w:rsidRPr="00941D2A">
        <w:rPr>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rsidR="00B36AFD">
        <w:fldChar w:fldCharType="begin"/>
      </w:r>
      <w:r>
        <w:instrText>HYPERLINK "https://lege5.ro/App/Document/gm3dmobzga3q/directiva-nr-46-1995-privind-protectia-persoanelor-fizice-in-ceea-ce-priveste-prelucrarea-datelor-cu-caracter-personal-si-libera-circulatie-a-acestor-date?d=2023-05-02" \t "_blank"</w:instrText>
      </w:r>
      <w:r w:rsidR="00B36AFD">
        <w:fldChar w:fldCharType="separate"/>
      </w:r>
      <w:r w:rsidRPr="00941D2A">
        <w:rPr>
          <w:color w:val="0000FF"/>
          <w:u w:val="single"/>
          <w:lang w:eastAsia="ro-RO"/>
        </w:rPr>
        <w:t>95/46/CE</w:t>
      </w:r>
      <w:r w:rsidR="00B36AFD">
        <w:fldChar w:fldCharType="end"/>
      </w:r>
      <w:r w:rsidRPr="00941D2A">
        <w:rPr>
          <w:lang w:eastAsia="ro-RO"/>
        </w:rPr>
        <w:t xml:space="preserve"> (Regulamentul general privind protecţia datelor), în ceea ce priveşte consimţământul cu privire la prelucrarea datelor cu caracter personal declar următoarele:</w:t>
      </w:r>
    </w:p>
    <w:p w:rsidR="00654796" w:rsidRPr="00941D2A" w:rsidRDefault="00654796" w:rsidP="00654796">
      <w:pPr>
        <w:jc w:val="both"/>
        <w:rPr>
          <w:lang w:eastAsia="ro-RO"/>
        </w:rPr>
      </w:pPr>
    </w:p>
    <w:p w:rsidR="00654796" w:rsidRPr="00941D2A" w:rsidRDefault="00654796" w:rsidP="00654796">
      <w:pPr>
        <w:pStyle w:val="NoSpacing"/>
        <w:rPr>
          <w:rFonts w:ascii="Times New Roman" w:hAnsi="Times New Roman"/>
          <w:b/>
          <w:sz w:val="24"/>
          <w:szCs w:val="24"/>
          <w:lang w:eastAsia="ro-RO"/>
        </w:rPr>
      </w:pPr>
      <w:proofErr w:type="spellStart"/>
      <w:r w:rsidRPr="00941D2A">
        <w:rPr>
          <w:rFonts w:ascii="Times New Roman" w:hAnsi="Times New Roman"/>
          <w:b/>
          <w:sz w:val="24"/>
          <w:szCs w:val="24"/>
          <w:lang w:eastAsia="ro-RO"/>
        </w:rPr>
        <w:t>Îmi</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exprim</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consimţământul</w:t>
      </w:r>
      <w:proofErr w:type="spellEnd"/>
      <w:r w:rsidRPr="00941D2A">
        <w:rPr>
          <w:rFonts w:ascii="Times New Roman" w:hAnsi="Times New Roman"/>
          <w:b/>
          <w:sz w:val="24"/>
          <w:szCs w:val="24"/>
          <w:lang w:eastAsia="ro-RO"/>
        </w:rPr>
        <w:t xml:space="preserve"> □</w:t>
      </w:r>
    </w:p>
    <w:p w:rsidR="00654796" w:rsidRPr="00941D2A" w:rsidRDefault="00654796" w:rsidP="00654796">
      <w:pPr>
        <w:pStyle w:val="NoSpacing"/>
        <w:rPr>
          <w:rFonts w:ascii="Times New Roman" w:hAnsi="Times New Roman"/>
          <w:b/>
          <w:sz w:val="24"/>
          <w:szCs w:val="24"/>
          <w:lang w:eastAsia="ro-RO"/>
        </w:rPr>
      </w:pPr>
      <w:r w:rsidRPr="00941D2A">
        <w:rPr>
          <w:rFonts w:ascii="Times New Roman" w:hAnsi="Times New Roman"/>
          <w:b/>
          <w:sz w:val="24"/>
          <w:szCs w:val="24"/>
          <w:lang w:eastAsia="ro-RO"/>
        </w:rPr>
        <w:t xml:space="preserve">Nu </w:t>
      </w:r>
      <w:proofErr w:type="spellStart"/>
      <w:r w:rsidRPr="00941D2A">
        <w:rPr>
          <w:rFonts w:ascii="Times New Roman" w:hAnsi="Times New Roman"/>
          <w:b/>
          <w:sz w:val="24"/>
          <w:szCs w:val="24"/>
          <w:lang w:eastAsia="ro-RO"/>
        </w:rPr>
        <w:t>îmi</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exprim</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consimţământul</w:t>
      </w:r>
      <w:proofErr w:type="spellEnd"/>
      <w:r w:rsidRPr="00941D2A">
        <w:rPr>
          <w:rFonts w:ascii="Times New Roman" w:hAnsi="Times New Roman"/>
          <w:b/>
          <w:sz w:val="24"/>
          <w:szCs w:val="24"/>
          <w:lang w:eastAsia="ro-RO"/>
        </w:rPr>
        <w:t xml:space="preserve"> □</w:t>
      </w:r>
    </w:p>
    <w:p w:rsidR="00654796" w:rsidRPr="00941D2A" w:rsidRDefault="00654796" w:rsidP="00654796">
      <w:pPr>
        <w:spacing w:after="100" w:afterAutospacing="1"/>
        <w:jc w:val="both"/>
        <w:rPr>
          <w:lang w:eastAsia="ro-RO"/>
        </w:rPr>
      </w:pPr>
      <w:r w:rsidRPr="00941D2A">
        <w:rPr>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654796" w:rsidRPr="00941D2A" w:rsidRDefault="00654796" w:rsidP="00654796">
      <w:pPr>
        <w:pStyle w:val="NoSpacing"/>
        <w:rPr>
          <w:rFonts w:ascii="Times New Roman" w:hAnsi="Times New Roman"/>
          <w:b/>
          <w:sz w:val="24"/>
          <w:szCs w:val="24"/>
          <w:lang w:eastAsia="ro-RO"/>
        </w:rPr>
      </w:pPr>
      <w:proofErr w:type="spellStart"/>
      <w:r w:rsidRPr="00941D2A">
        <w:rPr>
          <w:rFonts w:ascii="Times New Roman" w:hAnsi="Times New Roman"/>
          <w:b/>
          <w:sz w:val="24"/>
          <w:szCs w:val="24"/>
          <w:lang w:eastAsia="ro-RO"/>
        </w:rPr>
        <w:t>Îmi</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exprim</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consimţământul</w:t>
      </w:r>
      <w:proofErr w:type="spellEnd"/>
      <w:r w:rsidRPr="00941D2A">
        <w:rPr>
          <w:rFonts w:ascii="Times New Roman" w:hAnsi="Times New Roman"/>
          <w:b/>
          <w:sz w:val="24"/>
          <w:szCs w:val="24"/>
          <w:lang w:eastAsia="ro-RO"/>
        </w:rPr>
        <w:t xml:space="preserve"> □</w:t>
      </w:r>
    </w:p>
    <w:p w:rsidR="00654796" w:rsidRPr="00941D2A" w:rsidRDefault="00654796" w:rsidP="00654796">
      <w:pPr>
        <w:pStyle w:val="NoSpacing"/>
        <w:rPr>
          <w:rFonts w:ascii="Times New Roman" w:hAnsi="Times New Roman"/>
          <w:b/>
          <w:sz w:val="24"/>
          <w:szCs w:val="24"/>
          <w:lang w:eastAsia="ro-RO"/>
        </w:rPr>
      </w:pPr>
      <w:r w:rsidRPr="00941D2A">
        <w:rPr>
          <w:rFonts w:ascii="Times New Roman" w:hAnsi="Times New Roman"/>
          <w:b/>
          <w:sz w:val="24"/>
          <w:szCs w:val="24"/>
          <w:lang w:eastAsia="ro-RO"/>
        </w:rPr>
        <w:t xml:space="preserve">Nu </w:t>
      </w:r>
      <w:proofErr w:type="spellStart"/>
      <w:r w:rsidRPr="00941D2A">
        <w:rPr>
          <w:rFonts w:ascii="Times New Roman" w:hAnsi="Times New Roman"/>
          <w:b/>
          <w:sz w:val="24"/>
          <w:szCs w:val="24"/>
          <w:lang w:eastAsia="ro-RO"/>
        </w:rPr>
        <w:t>îmi</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exprim</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consimţământul</w:t>
      </w:r>
      <w:proofErr w:type="spellEnd"/>
      <w:r w:rsidRPr="00941D2A">
        <w:rPr>
          <w:rFonts w:ascii="Times New Roman" w:hAnsi="Times New Roman"/>
          <w:b/>
          <w:sz w:val="24"/>
          <w:szCs w:val="24"/>
          <w:lang w:eastAsia="ro-RO"/>
        </w:rPr>
        <w:t xml:space="preserve"> □</w:t>
      </w:r>
    </w:p>
    <w:p w:rsidR="00654796" w:rsidRPr="00941D2A" w:rsidRDefault="00654796" w:rsidP="00654796">
      <w:pPr>
        <w:spacing w:after="100" w:afterAutospacing="1"/>
        <w:jc w:val="both"/>
        <w:rPr>
          <w:lang w:eastAsia="ro-RO"/>
        </w:rPr>
      </w:pPr>
      <w:r w:rsidRPr="00941D2A">
        <w:rPr>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654796" w:rsidRPr="00941D2A" w:rsidRDefault="00654796" w:rsidP="00654796">
      <w:pPr>
        <w:pStyle w:val="NoSpacing"/>
        <w:rPr>
          <w:rFonts w:ascii="Times New Roman" w:hAnsi="Times New Roman"/>
          <w:b/>
          <w:sz w:val="24"/>
          <w:szCs w:val="24"/>
          <w:lang w:eastAsia="ro-RO"/>
        </w:rPr>
      </w:pPr>
      <w:proofErr w:type="spellStart"/>
      <w:r w:rsidRPr="00941D2A">
        <w:rPr>
          <w:rFonts w:ascii="Times New Roman" w:hAnsi="Times New Roman"/>
          <w:b/>
          <w:sz w:val="24"/>
          <w:szCs w:val="24"/>
          <w:lang w:eastAsia="ro-RO"/>
        </w:rPr>
        <w:t>Îmi</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exprim</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consimţământul</w:t>
      </w:r>
      <w:proofErr w:type="spellEnd"/>
      <w:r w:rsidRPr="00941D2A">
        <w:rPr>
          <w:rFonts w:ascii="Times New Roman" w:hAnsi="Times New Roman"/>
          <w:b/>
          <w:sz w:val="24"/>
          <w:szCs w:val="24"/>
          <w:lang w:eastAsia="ro-RO"/>
        </w:rPr>
        <w:t xml:space="preserve"> □</w:t>
      </w:r>
    </w:p>
    <w:p w:rsidR="00654796" w:rsidRPr="00941D2A" w:rsidRDefault="00654796" w:rsidP="00654796">
      <w:pPr>
        <w:pStyle w:val="NoSpacing"/>
        <w:rPr>
          <w:rFonts w:ascii="Times New Roman" w:hAnsi="Times New Roman"/>
          <w:b/>
          <w:sz w:val="24"/>
          <w:szCs w:val="24"/>
          <w:lang w:eastAsia="ro-RO"/>
        </w:rPr>
      </w:pPr>
      <w:r w:rsidRPr="00941D2A">
        <w:rPr>
          <w:rFonts w:ascii="Times New Roman" w:hAnsi="Times New Roman"/>
          <w:b/>
          <w:sz w:val="24"/>
          <w:szCs w:val="24"/>
          <w:lang w:eastAsia="ro-RO"/>
        </w:rPr>
        <w:t xml:space="preserve">Nu </w:t>
      </w:r>
      <w:proofErr w:type="spellStart"/>
      <w:r w:rsidRPr="00941D2A">
        <w:rPr>
          <w:rFonts w:ascii="Times New Roman" w:hAnsi="Times New Roman"/>
          <w:b/>
          <w:sz w:val="24"/>
          <w:szCs w:val="24"/>
          <w:lang w:eastAsia="ro-RO"/>
        </w:rPr>
        <w:t>îmi</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exprim</w:t>
      </w:r>
      <w:proofErr w:type="spellEnd"/>
      <w:r w:rsidRPr="00941D2A">
        <w:rPr>
          <w:rFonts w:ascii="Times New Roman" w:hAnsi="Times New Roman"/>
          <w:b/>
          <w:sz w:val="24"/>
          <w:szCs w:val="24"/>
          <w:lang w:eastAsia="ro-RO"/>
        </w:rPr>
        <w:t xml:space="preserve"> </w:t>
      </w:r>
      <w:proofErr w:type="spellStart"/>
      <w:r w:rsidRPr="00941D2A">
        <w:rPr>
          <w:rFonts w:ascii="Times New Roman" w:hAnsi="Times New Roman"/>
          <w:b/>
          <w:sz w:val="24"/>
          <w:szCs w:val="24"/>
          <w:lang w:eastAsia="ro-RO"/>
        </w:rPr>
        <w:t>consimţământul</w:t>
      </w:r>
      <w:proofErr w:type="spellEnd"/>
      <w:r w:rsidRPr="00941D2A">
        <w:rPr>
          <w:rFonts w:ascii="Times New Roman" w:hAnsi="Times New Roman"/>
          <w:b/>
          <w:sz w:val="24"/>
          <w:szCs w:val="24"/>
          <w:lang w:eastAsia="ro-RO"/>
        </w:rPr>
        <w:t xml:space="preserve"> □</w:t>
      </w:r>
    </w:p>
    <w:p w:rsidR="00654796" w:rsidRPr="00941D2A" w:rsidRDefault="00654796" w:rsidP="00654796">
      <w:pPr>
        <w:jc w:val="both"/>
        <w:rPr>
          <w:lang w:eastAsia="ro-RO"/>
        </w:rPr>
      </w:pPr>
      <w:r w:rsidRPr="00941D2A">
        <w:rPr>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654796" w:rsidRPr="00941D2A" w:rsidRDefault="00654796" w:rsidP="00654796">
      <w:pPr>
        <w:ind w:firstLine="450"/>
        <w:jc w:val="both"/>
        <w:rPr>
          <w:lang w:eastAsia="ro-RO"/>
        </w:rPr>
      </w:pPr>
      <w:r w:rsidRPr="00941D2A">
        <w:rPr>
          <w:lang w:eastAsia="ro-RO"/>
        </w:rPr>
        <w:t>Declar pe propria răspundere că în perioada lucrată nu mi s-a aplicat nicio sancţiune disciplinară/mi s-a aplicat sancţiunea disciplinară . . . . . . . . . . .</w:t>
      </w:r>
    </w:p>
    <w:p w:rsidR="00654796" w:rsidRPr="00941D2A" w:rsidRDefault="00654796" w:rsidP="00654796">
      <w:pPr>
        <w:ind w:firstLine="450"/>
        <w:jc w:val="both"/>
        <w:rPr>
          <w:lang w:eastAsia="ro-RO"/>
        </w:rPr>
      </w:pPr>
      <w:r w:rsidRPr="00941D2A">
        <w:rPr>
          <w:lang w:eastAsia="ro-RO"/>
        </w:rPr>
        <w:t xml:space="preserve">Declar pe propria răspundere, cunoscând prevederile </w:t>
      </w:r>
      <w:hyperlink r:id="rId12" w:anchor="p-312709239" w:tgtFrame="_blank" w:history="1">
        <w:r w:rsidRPr="00941D2A">
          <w:rPr>
            <w:color w:val="0000FF"/>
            <w:u w:val="single"/>
            <w:lang w:eastAsia="ro-RO"/>
          </w:rPr>
          <w:t>art. 326</w:t>
        </w:r>
      </w:hyperlink>
      <w:r w:rsidRPr="00941D2A">
        <w:rPr>
          <w:lang w:eastAsia="ro-RO"/>
        </w:rPr>
        <w:t xml:space="preserve"> din Codul penal cu privire la falsul în declaraţii, că datele furnizate în acest formular sunt adevărate.</w:t>
      </w:r>
    </w:p>
    <w:p w:rsidR="000940ED" w:rsidRDefault="000940ED" w:rsidP="00654796">
      <w:pPr>
        <w:jc w:val="both"/>
        <w:rPr>
          <w:lang w:eastAsia="ro-RO"/>
        </w:rPr>
      </w:pPr>
    </w:p>
    <w:p w:rsidR="00654796" w:rsidRPr="00941D2A" w:rsidRDefault="00654796" w:rsidP="0063196E">
      <w:pPr>
        <w:spacing w:before="100" w:beforeAutospacing="1" w:after="100" w:afterAutospacing="1"/>
        <w:jc w:val="both"/>
        <w:rPr>
          <w:lang w:eastAsia="ro-RO"/>
        </w:rPr>
      </w:pPr>
      <w:r w:rsidRPr="00941D2A">
        <w:rPr>
          <w:lang w:eastAsia="ro-RO"/>
        </w:rPr>
        <w:t xml:space="preserve">Data </w:t>
      </w:r>
      <w:r w:rsidR="0063196E">
        <w:rPr>
          <w:lang w:eastAsia="ro-RO"/>
        </w:rPr>
        <w:t xml:space="preserve">                                                             </w:t>
      </w:r>
      <w:r w:rsidR="0063196E" w:rsidRPr="00941D2A">
        <w:rPr>
          <w:lang w:eastAsia="ro-RO"/>
        </w:rPr>
        <w:t>Semnătura</w:t>
      </w:r>
    </w:p>
    <w:sectPr w:rsidR="00654796" w:rsidRPr="00941D2A" w:rsidSect="00654796">
      <w:pgSz w:w="12240" w:h="15840"/>
      <w:pgMar w:top="720" w:right="630" w:bottom="3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48E"/>
    <w:multiLevelType w:val="hybridMultilevel"/>
    <w:tmpl w:val="21506AFE"/>
    <w:lvl w:ilvl="0" w:tplc="04090001">
      <w:start w:val="1"/>
      <w:numFmt w:val="bullet"/>
      <w:lvlText w:val=""/>
      <w:lvlJc w:val="left"/>
      <w:pPr>
        <w:ind w:left="972" w:hanging="360"/>
      </w:pPr>
      <w:rPr>
        <w:rFonts w:ascii="Symbol" w:hAnsi="Symbol" w:hint="default"/>
      </w:rPr>
    </w:lvl>
    <w:lvl w:ilvl="1" w:tplc="04180003" w:tentative="1">
      <w:start w:val="1"/>
      <w:numFmt w:val="bullet"/>
      <w:lvlText w:val="o"/>
      <w:lvlJc w:val="left"/>
      <w:pPr>
        <w:ind w:left="1692" w:hanging="360"/>
      </w:pPr>
      <w:rPr>
        <w:rFonts w:ascii="Courier New" w:hAnsi="Courier New" w:cs="Courier New" w:hint="default"/>
      </w:rPr>
    </w:lvl>
    <w:lvl w:ilvl="2" w:tplc="04180005" w:tentative="1">
      <w:start w:val="1"/>
      <w:numFmt w:val="bullet"/>
      <w:lvlText w:val=""/>
      <w:lvlJc w:val="left"/>
      <w:pPr>
        <w:ind w:left="2412" w:hanging="360"/>
      </w:pPr>
      <w:rPr>
        <w:rFonts w:ascii="Wingdings" w:hAnsi="Wingdings" w:hint="default"/>
      </w:rPr>
    </w:lvl>
    <w:lvl w:ilvl="3" w:tplc="04180001" w:tentative="1">
      <w:start w:val="1"/>
      <w:numFmt w:val="bullet"/>
      <w:lvlText w:val=""/>
      <w:lvlJc w:val="left"/>
      <w:pPr>
        <w:ind w:left="3132" w:hanging="360"/>
      </w:pPr>
      <w:rPr>
        <w:rFonts w:ascii="Symbol" w:hAnsi="Symbol" w:hint="default"/>
      </w:rPr>
    </w:lvl>
    <w:lvl w:ilvl="4" w:tplc="04180003" w:tentative="1">
      <w:start w:val="1"/>
      <w:numFmt w:val="bullet"/>
      <w:lvlText w:val="o"/>
      <w:lvlJc w:val="left"/>
      <w:pPr>
        <w:ind w:left="3852" w:hanging="360"/>
      </w:pPr>
      <w:rPr>
        <w:rFonts w:ascii="Courier New" w:hAnsi="Courier New" w:cs="Courier New" w:hint="default"/>
      </w:rPr>
    </w:lvl>
    <w:lvl w:ilvl="5" w:tplc="04180005" w:tentative="1">
      <w:start w:val="1"/>
      <w:numFmt w:val="bullet"/>
      <w:lvlText w:val=""/>
      <w:lvlJc w:val="left"/>
      <w:pPr>
        <w:ind w:left="4572" w:hanging="360"/>
      </w:pPr>
      <w:rPr>
        <w:rFonts w:ascii="Wingdings" w:hAnsi="Wingdings" w:hint="default"/>
      </w:rPr>
    </w:lvl>
    <w:lvl w:ilvl="6" w:tplc="04180001" w:tentative="1">
      <w:start w:val="1"/>
      <w:numFmt w:val="bullet"/>
      <w:lvlText w:val=""/>
      <w:lvlJc w:val="left"/>
      <w:pPr>
        <w:ind w:left="5292" w:hanging="360"/>
      </w:pPr>
      <w:rPr>
        <w:rFonts w:ascii="Symbol" w:hAnsi="Symbol" w:hint="default"/>
      </w:rPr>
    </w:lvl>
    <w:lvl w:ilvl="7" w:tplc="04180003" w:tentative="1">
      <w:start w:val="1"/>
      <w:numFmt w:val="bullet"/>
      <w:lvlText w:val="o"/>
      <w:lvlJc w:val="left"/>
      <w:pPr>
        <w:ind w:left="6012" w:hanging="360"/>
      </w:pPr>
      <w:rPr>
        <w:rFonts w:ascii="Courier New" w:hAnsi="Courier New" w:cs="Courier New" w:hint="default"/>
      </w:rPr>
    </w:lvl>
    <w:lvl w:ilvl="8" w:tplc="04180005" w:tentative="1">
      <w:start w:val="1"/>
      <w:numFmt w:val="bullet"/>
      <w:lvlText w:val=""/>
      <w:lvlJc w:val="left"/>
      <w:pPr>
        <w:ind w:left="6732" w:hanging="360"/>
      </w:pPr>
      <w:rPr>
        <w:rFonts w:ascii="Wingdings" w:hAnsi="Wingdings" w:hint="default"/>
      </w:rPr>
    </w:lvl>
  </w:abstractNum>
  <w:abstractNum w:abstractNumId="1">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89"/>
    <w:multiLevelType w:val="hybridMultilevel"/>
    <w:tmpl w:val="EB0262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CF211E"/>
    <w:multiLevelType w:val="hybridMultilevel"/>
    <w:tmpl w:val="5E56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51CF3"/>
    <w:multiLevelType w:val="hybridMultilevel"/>
    <w:tmpl w:val="805E2340"/>
    <w:lvl w:ilvl="0" w:tplc="44527EA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7270E32"/>
    <w:multiLevelType w:val="hybridMultilevel"/>
    <w:tmpl w:val="E5DCE156"/>
    <w:lvl w:ilvl="0" w:tplc="22A0D56A">
      <w:start w:val="1"/>
      <w:numFmt w:val="decimal"/>
      <w:lvlText w:val="%1."/>
      <w:lvlJc w:val="left"/>
      <w:pPr>
        <w:ind w:left="252" w:hanging="360"/>
      </w:pPr>
      <w:rPr>
        <w:rFonts w:hint="default"/>
      </w:rPr>
    </w:lvl>
    <w:lvl w:ilvl="1" w:tplc="04180019" w:tentative="1">
      <w:start w:val="1"/>
      <w:numFmt w:val="lowerLetter"/>
      <w:lvlText w:val="%2."/>
      <w:lvlJc w:val="left"/>
      <w:pPr>
        <w:ind w:left="972" w:hanging="360"/>
      </w:pPr>
    </w:lvl>
    <w:lvl w:ilvl="2" w:tplc="0418001B" w:tentative="1">
      <w:start w:val="1"/>
      <w:numFmt w:val="lowerRoman"/>
      <w:lvlText w:val="%3."/>
      <w:lvlJc w:val="right"/>
      <w:pPr>
        <w:ind w:left="1692" w:hanging="180"/>
      </w:pPr>
    </w:lvl>
    <w:lvl w:ilvl="3" w:tplc="0418000F" w:tentative="1">
      <w:start w:val="1"/>
      <w:numFmt w:val="decimal"/>
      <w:lvlText w:val="%4."/>
      <w:lvlJc w:val="left"/>
      <w:pPr>
        <w:ind w:left="2412" w:hanging="360"/>
      </w:pPr>
    </w:lvl>
    <w:lvl w:ilvl="4" w:tplc="04180019" w:tentative="1">
      <w:start w:val="1"/>
      <w:numFmt w:val="lowerLetter"/>
      <w:lvlText w:val="%5."/>
      <w:lvlJc w:val="left"/>
      <w:pPr>
        <w:ind w:left="3132" w:hanging="360"/>
      </w:pPr>
    </w:lvl>
    <w:lvl w:ilvl="5" w:tplc="0418001B" w:tentative="1">
      <w:start w:val="1"/>
      <w:numFmt w:val="lowerRoman"/>
      <w:lvlText w:val="%6."/>
      <w:lvlJc w:val="right"/>
      <w:pPr>
        <w:ind w:left="3852" w:hanging="180"/>
      </w:pPr>
    </w:lvl>
    <w:lvl w:ilvl="6" w:tplc="0418000F" w:tentative="1">
      <w:start w:val="1"/>
      <w:numFmt w:val="decimal"/>
      <w:lvlText w:val="%7."/>
      <w:lvlJc w:val="left"/>
      <w:pPr>
        <w:ind w:left="4572" w:hanging="360"/>
      </w:pPr>
    </w:lvl>
    <w:lvl w:ilvl="7" w:tplc="04180019" w:tentative="1">
      <w:start w:val="1"/>
      <w:numFmt w:val="lowerLetter"/>
      <w:lvlText w:val="%8."/>
      <w:lvlJc w:val="left"/>
      <w:pPr>
        <w:ind w:left="5292" w:hanging="360"/>
      </w:pPr>
    </w:lvl>
    <w:lvl w:ilvl="8" w:tplc="0418001B" w:tentative="1">
      <w:start w:val="1"/>
      <w:numFmt w:val="lowerRoman"/>
      <w:lvlText w:val="%9."/>
      <w:lvlJc w:val="right"/>
      <w:pPr>
        <w:ind w:left="6012" w:hanging="180"/>
      </w:pPr>
    </w:lvl>
  </w:abstractNum>
  <w:abstractNum w:abstractNumId="7">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4C687F44"/>
    <w:multiLevelType w:val="hybridMultilevel"/>
    <w:tmpl w:val="7AEA099C"/>
    <w:lvl w:ilvl="0" w:tplc="B38A54A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9F857C4"/>
    <w:multiLevelType w:val="hybridMultilevel"/>
    <w:tmpl w:val="D99024C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1D45710"/>
    <w:multiLevelType w:val="hybridMultilevel"/>
    <w:tmpl w:val="C6068672"/>
    <w:lvl w:ilvl="0" w:tplc="3CC810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810588"/>
    <w:multiLevelType w:val="hybridMultilevel"/>
    <w:tmpl w:val="A9A21CE8"/>
    <w:lvl w:ilvl="0" w:tplc="8266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3"/>
  </w:num>
  <w:num w:numId="2">
    <w:abstractNumId w:val="1"/>
  </w:num>
  <w:num w:numId="3">
    <w:abstractNumId w:val="7"/>
  </w:num>
  <w:num w:numId="4">
    <w:abstractNumId w:val="12"/>
  </w:num>
  <w:num w:numId="5">
    <w:abstractNumId w:val="13"/>
  </w:num>
  <w:num w:numId="6">
    <w:abstractNumId w:val="2"/>
  </w:num>
  <w:num w:numId="7">
    <w:abstractNumId w:val="4"/>
  </w:num>
  <w:num w:numId="8">
    <w:abstractNumId w:val="11"/>
  </w:num>
  <w:num w:numId="9">
    <w:abstractNumId w:val="10"/>
  </w:num>
  <w:num w:numId="10">
    <w:abstractNumId w:val="6"/>
  </w:num>
  <w:num w:numId="11">
    <w:abstractNumId w:val="0"/>
  </w:num>
  <w:num w:numId="12">
    <w:abstractNumId w:val="8"/>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026C7"/>
    <w:rsid w:val="00021D46"/>
    <w:rsid w:val="0003394B"/>
    <w:rsid w:val="00036F11"/>
    <w:rsid w:val="00041B37"/>
    <w:rsid w:val="00066D16"/>
    <w:rsid w:val="0007559C"/>
    <w:rsid w:val="00087BAF"/>
    <w:rsid w:val="000940ED"/>
    <w:rsid w:val="000B2053"/>
    <w:rsid w:val="000D0D7F"/>
    <w:rsid w:val="000F39C1"/>
    <w:rsid w:val="001136D0"/>
    <w:rsid w:val="001234A9"/>
    <w:rsid w:val="00141B47"/>
    <w:rsid w:val="00142709"/>
    <w:rsid w:val="001427DE"/>
    <w:rsid w:val="00153075"/>
    <w:rsid w:val="0015532E"/>
    <w:rsid w:val="00173C08"/>
    <w:rsid w:val="001956E8"/>
    <w:rsid w:val="001A6C80"/>
    <w:rsid w:val="001B7E91"/>
    <w:rsid w:val="001C6397"/>
    <w:rsid w:val="001F0364"/>
    <w:rsid w:val="0022187B"/>
    <w:rsid w:val="00246D5F"/>
    <w:rsid w:val="00250F54"/>
    <w:rsid w:val="00267EFF"/>
    <w:rsid w:val="00271141"/>
    <w:rsid w:val="0027254A"/>
    <w:rsid w:val="00291C98"/>
    <w:rsid w:val="0029692F"/>
    <w:rsid w:val="002A68F3"/>
    <w:rsid w:val="002D138C"/>
    <w:rsid w:val="002E165C"/>
    <w:rsid w:val="002E35DA"/>
    <w:rsid w:val="002F0519"/>
    <w:rsid w:val="002F171E"/>
    <w:rsid w:val="00313EB7"/>
    <w:rsid w:val="00331B13"/>
    <w:rsid w:val="00343B01"/>
    <w:rsid w:val="00355EFC"/>
    <w:rsid w:val="0036173F"/>
    <w:rsid w:val="0038189F"/>
    <w:rsid w:val="003A0601"/>
    <w:rsid w:val="003A4691"/>
    <w:rsid w:val="003B0346"/>
    <w:rsid w:val="003B11E2"/>
    <w:rsid w:val="003B6C22"/>
    <w:rsid w:val="003B7E87"/>
    <w:rsid w:val="003C4C2B"/>
    <w:rsid w:val="003D2E64"/>
    <w:rsid w:val="003E4AC5"/>
    <w:rsid w:val="004013D7"/>
    <w:rsid w:val="00436D4A"/>
    <w:rsid w:val="004372C8"/>
    <w:rsid w:val="00437D80"/>
    <w:rsid w:val="004445D5"/>
    <w:rsid w:val="004752D5"/>
    <w:rsid w:val="00483635"/>
    <w:rsid w:val="00495888"/>
    <w:rsid w:val="004A40A2"/>
    <w:rsid w:val="004B013C"/>
    <w:rsid w:val="004C2ADD"/>
    <w:rsid w:val="004E0F2E"/>
    <w:rsid w:val="00503CFA"/>
    <w:rsid w:val="00506A6D"/>
    <w:rsid w:val="00515F05"/>
    <w:rsid w:val="00531342"/>
    <w:rsid w:val="00565AD3"/>
    <w:rsid w:val="00582347"/>
    <w:rsid w:val="00592283"/>
    <w:rsid w:val="005B3BCC"/>
    <w:rsid w:val="005D01A8"/>
    <w:rsid w:val="005E0AFF"/>
    <w:rsid w:val="005F3B3C"/>
    <w:rsid w:val="00610AEC"/>
    <w:rsid w:val="00625EE6"/>
    <w:rsid w:val="0063196E"/>
    <w:rsid w:val="00645DE8"/>
    <w:rsid w:val="00647D3E"/>
    <w:rsid w:val="00654796"/>
    <w:rsid w:val="00664728"/>
    <w:rsid w:val="00673F9E"/>
    <w:rsid w:val="00681D2A"/>
    <w:rsid w:val="006828C7"/>
    <w:rsid w:val="006854E8"/>
    <w:rsid w:val="00687D79"/>
    <w:rsid w:val="0069407F"/>
    <w:rsid w:val="006A6714"/>
    <w:rsid w:val="006B1CE6"/>
    <w:rsid w:val="006B4661"/>
    <w:rsid w:val="006D21A9"/>
    <w:rsid w:val="006F1D12"/>
    <w:rsid w:val="00723808"/>
    <w:rsid w:val="00745A31"/>
    <w:rsid w:val="00774949"/>
    <w:rsid w:val="00794889"/>
    <w:rsid w:val="007B4476"/>
    <w:rsid w:val="007B5B92"/>
    <w:rsid w:val="007C4ED7"/>
    <w:rsid w:val="007E55A2"/>
    <w:rsid w:val="007F2313"/>
    <w:rsid w:val="007F646D"/>
    <w:rsid w:val="008010AD"/>
    <w:rsid w:val="00833646"/>
    <w:rsid w:val="00857FBD"/>
    <w:rsid w:val="00881A8C"/>
    <w:rsid w:val="0089016D"/>
    <w:rsid w:val="008905CF"/>
    <w:rsid w:val="008A2DE0"/>
    <w:rsid w:val="008D27E6"/>
    <w:rsid w:val="008D28F5"/>
    <w:rsid w:val="008E1D7F"/>
    <w:rsid w:val="008E2A7A"/>
    <w:rsid w:val="008E35A3"/>
    <w:rsid w:val="008F2180"/>
    <w:rsid w:val="00945957"/>
    <w:rsid w:val="009545B4"/>
    <w:rsid w:val="00954EAB"/>
    <w:rsid w:val="009565ED"/>
    <w:rsid w:val="00984255"/>
    <w:rsid w:val="00992E95"/>
    <w:rsid w:val="009B16E8"/>
    <w:rsid w:val="009B1E0A"/>
    <w:rsid w:val="009C4DDC"/>
    <w:rsid w:val="009E4D5B"/>
    <w:rsid w:val="009E5FE7"/>
    <w:rsid w:val="009F5C63"/>
    <w:rsid w:val="00A14664"/>
    <w:rsid w:val="00A25F2A"/>
    <w:rsid w:val="00A27569"/>
    <w:rsid w:val="00A432BB"/>
    <w:rsid w:val="00A563B7"/>
    <w:rsid w:val="00A7242B"/>
    <w:rsid w:val="00A7450A"/>
    <w:rsid w:val="00A80A2E"/>
    <w:rsid w:val="00A92740"/>
    <w:rsid w:val="00AA3BE9"/>
    <w:rsid w:val="00AA6C90"/>
    <w:rsid w:val="00AC1199"/>
    <w:rsid w:val="00AC510A"/>
    <w:rsid w:val="00AD18DC"/>
    <w:rsid w:val="00AE31D4"/>
    <w:rsid w:val="00AE7C9D"/>
    <w:rsid w:val="00B12EB7"/>
    <w:rsid w:val="00B14D86"/>
    <w:rsid w:val="00B36AFD"/>
    <w:rsid w:val="00B60B6F"/>
    <w:rsid w:val="00B66655"/>
    <w:rsid w:val="00B71063"/>
    <w:rsid w:val="00B74AA3"/>
    <w:rsid w:val="00B74C99"/>
    <w:rsid w:val="00BA04B8"/>
    <w:rsid w:val="00BA6BA3"/>
    <w:rsid w:val="00BB0C88"/>
    <w:rsid w:val="00BB2905"/>
    <w:rsid w:val="00BB36D7"/>
    <w:rsid w:val="00BC203C"/>
    <w:rsid w:val="00BD74CF"/>
    <w:rsid w:val="00BE09C1"/>
    <w:rsid w:val="00BE7639"/>
    <w:rsid w:val="00BE7740"/>
    <w:rsid w:val="00BF05E9"/>
    <w:rsid w:val="00C002A9"/>
    <w:rsid w:val="00C422C6"/>
    <w:rsid w:val="00C51917"/>
    <w:rsid w:val="00C55C59"/>
    <w:rsid w:val="00C60780"/>
    <w:rsid w:val="00C60B93"/>
    <w:rsid w:val="00C82C4E"/>
    <w:rsid w:val="00C919CE"/>
    <w:rsid w:val="00CB46C7"/>
    <w:rsid w:val="00CB6C2F"/>
    <w:rsid w:val="00CC56D0"/>
    <w:rsid w:val="00CC5BE7"/>
    <w:rsid w:val="00CD1BC4"/>
    <w:rsid w:val="00CE4AD5"/>
    <w:rsid w:val="00CE6DD4"/>
    <w:rsid w:val="00CE7E9F"/>
    <w:rsid w:val="00CF2595"/>
    <w:rsid w:val="00CF61CA"/>
    <w:rsid w:val="00D01B37"/>
    <w:rsid w:val="00D06375"/>
    <w:rsid w:val="00D1787D"/>
    <w:rsid w:val="00D41863"/>
    <w:rsid w:val="00D71ABA"/>
    <w:rsid w:val="00D7272D"/>
    <w:rsid w:val="00D81FA1"/>
    <w:rsid w:val="00D92DED"/>
    <w:rsid w:val="00DA6B3D"/>
    <w:rsid w:val="00DB5378"/>
    <w:rsid w:val="00DC605B"/>
    <w:rsid w:val="00DD2CEA"/>
    <w:rsid w:val="00DD5B60"/>
    <w:rsid w:val="00DF4EA1"/>
    <w:rsid w:val="00E064A6"/>
    <w:rsid w:val="00E2238E"/>
    <w:rsid w:val="00E2353C"/>
    <w:rsid w:val="00E43CDD"/>
    <w:rsid w:val="00E4578F"/>
    <w:rsid w:val="00E70DD3"/>
    <w:rsid w:val="00E735A5"/>
    <w:rsid w:val="00E736EE"/>
    <w:rsid w:val="00E73B88"/>
    <w:rsid w:val="00E93A38"/>
    <w:rsid w:val="00EA1C80"/>
    <w:rsid w:val="00EA4289"/>
    <w:rsid w:val="00EB0AEB"/>
    <w:rsid w:val="00EC1E3C"/>
    <w:rsid w:val="00EC24C7"/>
    <w:rsid w:val="00EF4AAD"/>
    <w:rsid w:val="00F260D5"/>
    <w:rsid w:val="00F30A21"/>
    <w:rsid w:val="00F36F15"/>
    <w:rsid w:val="00F40308"/>
    <w:rsid w:val="00F53129"/>
    <w:rsid w:val="00F71DE8"/>
    <w:rsid w:val="00F847AF"/>
    <w:rsid w:val="00F927FA"/>
    <w:rsid w:val="00FA48A5"/>
    <w:rsid w:val="00FA67FA"/>
    <w:rsid w:val="00FC185B"/>
    <w:rsid w:val="00FE2AB2"/>
    <w:rsid w:val="00FF341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 w:type="paragraph" w:customStyle="1" w:styleId="al">
    <w:name w:val="a_l"/>
    <w:basedOn w:val="Normal"/>
    <w:rsid w:val="006D21A9"/>
    <w:pPr>
      <w:spacing w:before="100" w:beforeAutospacing="1" w:after="100" w:afterAutospacing="1"/>
    </w:pPr>
    <w:rPr>
      <w:lang w:eastAsia="ro-RO"/>
    </w:rPr>
  </w:style>
</w:styles>
</file>

<file path=word/webSettings.xml><?xml version="1.0" encoding="utf-8"?>
<w:webSettings xmlns:r="http://schemas.openxmlformats.org/officeDocument/2006/relationships" xmlns:w="http://schemas.openxmlformats.org/wordprocessingml/2006/main">
  <w:divs>
    <w:div w:id="558444704">
      <w:bodyDiv w:val="1"/>
      <w:marLeft w:val="0"/>
      <w:marRight w:val="0"/>
      <w:marTop w:val="0"/>
      <w:marBottom w:val="0"/>
      <w:divBdr>
        <w:top w:val="none" w:sz="0" w:space="0" w:color="auto"/>
        <w:left w:val="none" w:sz="0" w:space="0" w:color="auto"/>
        <w:bottom w:val="none" w:sz="0" w:space="0" w:color="auto"/>
        <w:right w:val="none" w:sz="0" w:space="0" w:color="auto"/>
      </w:divBdr>
      <w:divsChild>
        <w:div w:id="2131852881">
          <w:marLeft w:val="0"/>
          <w:marRight w:val="0"/>
          <w:marTop w:val="0"/>
          <w:marBottom w:val="0"/>
          <w:divBdr>
            <w:top w:val="none" w:sz="0" w:space="0" w:color="auto"/>
            <w:left w:val="none" w:sz="0" w:space="0" w:color="auto"/>
            <w:bottom w:val="none" w:sz="0" w:space="0" w:color="auto"/>
            <w:right w:val="none" w:sz="0" w:space="0" w:color="auto"/>
          </w:divBdr>
        </w:div>
      </w:divsChild>
    </w:div>
    <w:div w:id="967706220">
      <w:bodyDiv w:val="1"/>
      <w:marLeft w:val="0"/>
      <w:marRight w:val="0"/>
      <w:marTop w:val="0"/>
      <w:marBottom w:val="0"/>
      <w:divBdr>
        <w:top w:val="none" w:sz="0" w:space="0" w:color="auto"/>
        <w:left w:val="none" w:sz="0" w:space="0" w:color="auto"/>
        <w:bottom w:val="none" w:sz="0" w:space="0" w:color="auto"/>
        <w:right w:val="none" w:sz="0" w:space="0" w:color="auto"/>
      </w:divBdr>
      <w:divsChild>
        <w:div w:id="902569477">
          <w:marLeft w:val="0"/>
          <w:marRight w:val="0"/>
          <w:marTop w:val="0"/>
          <w:marBottom w:val="0"/>
          <w:divBdr>
            <w:top w:val="none" w:sz="0" w:space="0" w:color="auto"/>
            <w:left w:val="none" w:sz="0" w:space="0" w:color="auto"/>
            <w:bottom w:val="none" w:sz="0" w:space="0" w:color="auto"/>
            <w:right w:val="none" w:sz="0" w:space="0" w:color="auto"/>
          </w:divBdr>
        </w:div>
      </w:divsChild>
    </w:div>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887134547">
      <w:bodyDiv w:val="1"/>
      <w:marLeft w:val="0"/>
      <w:marRight w:val="0"/>
      <w:marTop w:val="0"/>
      <w:marBottom w:val="0"/>
      <w:divBdr>
        <w:top w:val="none" w:sz="0" w:space="0" w:color="auto"/>
        <w:left w:val="none" w:sz="0" w:space="0" w:color="auto"/>
        <w:bottom w:val="none" w:sz="0" w:space="0" w:color="auto"/>
        <w:right w:val="none" w:sz="0" w:space="0" w:color="auto"/>
      </w:divBdr>
      <w:divsChild>
        <w:div w:id="1552497047">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 w:id="2108039608">
      <w:bodyDiv w:val="1"/>
      <w:marLeft w:val="0"/>
      <w:marRight w:val="0"/>
      <w:marTop w:val="0"/>
      <w:marBottom w:val="0"/>
      <w:divBdr>
        <w:top w:val="none" w:sz="0" w:space="0" w:color="auto"/>
        <w:left w:val="none" w:sz="0" w:space="0" w:color="auto"/>
        <w:bottom w:val="none" w:sz="0" w:space="0" w:color="auto"/>
        <w:right w:val="none" w:sz="0" w:space="0" w:color="auto"/>
      </w:divBdr>
      <w:divsChild>
        <w:div w:id="23096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5-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e5.ro/App/Document/gi2tknjxgq/codul-muncii-din-2003?d=2024-05-31" TargetMode="External"/><Relationship Id="rId12" Type="http://schemas.openxmlformats.org/officeDocument/2006/relationships/hyperlink" Target="https://lege5.ro/App/Document/gezdmnrzgi/codul-penal-din-2009?pid=312709239&amp;d=2023-05-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App/Document/gi2tknjqge/legea-nr-53-2003-privind-codul-muncii?d=2024-05-31" TargetMode="External"/><Relationship Id="rId11"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5-02" TargetMode="External"/><Relationship Id="rId5" Type="http://schemas.openxmlformats.org/officeDocument/2006/relationships/webSettings" Target="webSettings.xml"/><Relationship Id="rId10"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4-05-31" TargetMode="External"/><Relationship Id="rId4" Type="http://schemas.openxmlformats.org/officeDocument/2006/relationships/settings" Target="settings.xml"/><Relationship Id="rId9" Type="http://schemas.openxmlformats.org/officeDocument/2006/relationships/hyperlink" Target="https://lege5.ro/App/Document/geytinbqge/legea-nr-76-2008-privind-organizarea-si-functionarea-sistemului-national-de-date-genetice-judiciare?d=2024-05-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ED1E-4BF8-4D68-92B5-CBB4E92D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2479</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257</cp:revision>
  <cp:lastPrinted>2022-06-22T05:49:00Z</cp:lastPrinted>
  <dcterms:created xsi:type="dcterms:W3CDTF">2020-03-04T09:47:00Z</dcterms:created>
  <dcterms:modified xsi:type="dcterms:W3CDTF">2025-05-28T05:32:00Z</dcterms:modified>
</cp:coreProperties>
</file>